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svg" ContentType="image/svg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BCAEE3" w14:textId="1E124E7E" w:rsidR="00637F74" w:rsidRPr="00E92616" w:rsidRDefault="006C1FBD" w:rsidP="00637F74">
      <w:pPr>
        <w:spacing w:after="0"/>
        <w:jc w:val="both"/>
        <w:rPr>
          <w:b/>
          <w:color w:val="86789C"/>
          <w:sz w:val="36"/>
          <w:szCs w:val="36"/>
          <w:lang w:val="en-GB"/>
        </w:rPr>
      </w:pPr>
      <w:r w:rsidRPr="00FA58EA">
        <w:rPr>
          <w:b/>
          <w:noProof/>
          <w:color w:val="86789C"/>
          <w:sz w:val="36"/>
          <w:szCs w:val="36"/>
          <w:lang w:val="es-ES" w:eastAsia="es-ES"/>
        </w:rPr>
        <w:drawing>
          <wp:anchor distT="0" distB="0" distL="114300" distR="114300" simplePos="0" relativeHeight="251658240" behindDoc="1" locked="0" layoutInCell="1" allowOverlap="1" wp14:anchorId="673C7F2C" wp14:editId="4E276B0E">
            <wp:simplePos x="0" y="0"/>
            <wp:positionH relativeFrom="margin">
              <wp:align>left</wp:align>
            </wp:positionH>
            <wp:positionV relativeFrom="paragraph">
              <wp:posOffset>6927</wp:posOffset>
            </wp:positionV>
            <wp:extent cx="572135" cy="560705"/>
            <wp:effectExtent l="0" t="0" r="0" b="0"/>
            <wp:wrapTight wrapText="bothSides">
              <wp:wrapPolygon edited="0">
                <wp:start x="0" y="0"/>
                <wp:lineTo x="0" y="20548"/>
                <wp:lineTo x="20857" y="20548"/>
                <wp:lineTo x="20857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6244" cy="5942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5B7F" w:rsidRPr="00EB5609">
        <w:rPr>
          <w:b/>
          <w:color w:val="86789C"/>
          <w:sz w:val="36"/>
          <w:szCs w:val="36"/>
          <w:lang w:val="es-VE"/>
        </w:rPr>
        <w:t xml:space="preserve">Paso 1: Evaluación, identificación y análisis de necesidades </w:t>
      </w:r>
    </w:p>
    <w:p w14:paraId="72700D72" w14:textId="797DE360" w:rsidR="00BD5B7F" w:rsidRDefault="00BD5B7F" w:rsidP="00637F74">
      <w:pPr>
        <w:spacing w:after="0"/>
        <w:jc w:val="both"/>
        <w:rPr>
          <w:b/>
          <w:color w:val="86789C"/>
          <w:sz w:val="36"/>
          <w:szCs w:val="36"/>
          <w:lang w:val="en-GB"/>
        </w:rPr>
      </w:pPr>
      <w:proofErr w:type="spellStart"/>
      <w:r w:rsidRPr="00637F74">
        <w:rPr>
          <w:b/>
          <w:color w:val="86789C"/>
          <w:sz w:val="36"/>
          <w:szCs w:val="36"/>
          <w:lang w:val="en-GB"/>
        </w:rPr>
        <w:t>Anexos</w:t>
      </w:r>
      <w:proofErr w:type="spellEnd"/>
      <w:r w:rsidRPr="00637F74">
        <w:rPr>
          <w:b/>
          <w:color w:val="86789C"/>
          <w:sz w:val="36"/>
          <w:szCs w:val="36"/>
          <w:lang w:val="en-GB"/>
        </w:rPr>
        <w:t xml:space="preserve"> para </w:t>
      </w:r>
      <w:proofErr w:type="spellStart"/>
      <w:r w:rsidRPr="00637F74">
        <w:rPr>
          <w:b/>
          <w:color w:val="86789C"/>
          <w:sz w:val="36"/>
          <w:szCs w:val="36"/>
          <w:lang w:val="en-GB"/>
        </w:rPr>
        <w:t>facilitar</w:t>
      </w:r>
      <w:proofErr w:type="spellEnd"/>
      <w:r w:rsidRPr="00637F74">
        <w:rPr>
          <w:b/>
          <w:color w:val="86789C"/>
          <w:sz w:val="36"/>
          <w:szCs w:val="36"/>
          <w:lang w:val="en-GB"/>
        </w:rPr>
        <w:t xml:space="preserve"> la </w:t>
      </w:r>
      <w:proofErr w:type="spellStart"/>
      <w:r w:rsidRPr="00637F74">
        <w:rPr>
          <w:b/>
          <w:color w:val="86789C"/>
          <w:sz w:val="36"/>
          <w:szCs w:val="36"/>
          <w:lang w:val="en-GB"/>
        </w:rPr>
        <w:t>toma</w:t>
      </w:r>
      <w:proofErr w:type="spellEnd"/>
      <w:r w:rsidRPr="00637F74">
        <w:rPr>
          <w:b/>
          <w:color w:val="86789C"/>
          <w:sz w:val="36"/>
          <w:szCs w:val="36"/>
          <w:lang w:val="en-GB"/>
        </w:rPr>
        <w:t xml:space="preserve"> de los “pasos” de </w:t>
      </w:r>
      <w:proofErr w:type="spellStart"/>
      <w:r w:rsidRPr="00637F74">
        <w:rPr>
          <w:b/>
          <w:color w:val="86789C"/>
          <w:sz w:val="36"/>
          <w:szCs w:val="36"/>
          <w:lang w:val="en-GB"/>
        </w:rPr>
        <w:t>colaboración</w:t>
      </w:r>
      <w:proofErr w:type="spellEnd"/>
    </w:p>
    <w:p w14:paraId="6D88C339" w14:textId="77777777" w:rsidR="00637F74" w:rsidRPr="00637F74" w:rsidRDefault="00637F74" w:rsidP="00637F74">
      <w:pPr>
        <w:spacing w:after="0"/>
        <w:jc w:val="both"/>
        <w:rPr>
          <w:b/>
          <w:color w:val="86789C"/>
          <w:sz w:val="36"/>
          <w:szCs w:val="36"/>
          <w:lang w:val="en-GB"/>
        </w:rPr>
      </w:pPr>
    </w:p>
    <w:p w14:paraId="3E29D4E7" w14:textId="77777777" w:rsidR="00BD5B7F" w:rsidRPr="00637F74" w:rsidRDefault="00BD5B7F" w:rsidP="00637F74">
      <w:pPr>
        <w:spacing w:after="0" w:line="240" w:lineRule="auto"/>
        <w:ind w:firstLine="360"/>
        <w:rPr>
          <w:rStyle w:val="Hipervnculo"/>
          <w:b/>
          <w:color w:val="86789C"/>
          <w:lang w:val="en-GB"/>
        </w:rPr>
      </w:pPr>
      <w:r w:rsidRPr="00637F74">
        <w:rPr>
          <w:rStyle w:val="Hipervnculo"/>
          <w:b/>
          <w:color w:val="86789C"/>
          <w:lang w:val="en-GB"/>
        </w:rPr>
        <w:t>Anexo 1</w:t>
      </w:r>
      <w:r w:rsidRPr="00637F74">
        <w:rPr>
          <w:rStyle w:val="Hipervnculo"/>
          <w:bCs/>
          <w:color w:val="86789C"/>
          <w:u w:val="none"/>
          <w:lang w:val="en-GB"/>
        </w:rPr>
        <w:t xml:space="preserve"> Decisiones clave para las que se necesitan datos</w:t>
      </w:r>
    </w:p>
    <w:p w14:paraId="65D97ADB" w14:textId="77777777" w:rsidR="00BD5B7F" w:rsidRPr="00637F74" w:rsidRDefault="00BD5B7F" w:rsidP="00637F74">
      <w:pPr>
        <w:spacing w:after="0" w:line="240" w:lineRule="auto"/>
        <w:ind w:firstLine="360"/>
        <w:rPr>
          <w:rStyle w:val="Hipervnculo"/>
          <w:bCs/>
          <w:color w:val="86789C"/>
          <w:u w:val="none"/>
          <w:lang w:val="en-GB"/>
        </w:rPr>
      </w:pPr>
      <w:r w:rsidRPr="00637F74">
        <w:rPr>
          <w:rStyle w:val="Hipervnculo"/>
          <w:b/>
          <w:color w:val="86789C"/>
          <w:lang w:val="en-GB"/>
        </w:rPr>
        <w:t xml:space="preserve">Anexo 2 </w:t>
      </w:r>
      <w:r w:rsidRPr="00637F74">
        <w:rPr>
          <w:rStyle w:val="Hipervnculo"/>
          <w:bCs/>
          <w:color w:val="86789C"/>
          <w:u w:val="none"/>
          <w:lang w:val="en-GB"/>
        </w:rPr>
        <w:t>Ejemplos de necesidades de datos clave</w:t>
      </w:r>
    </w:p>
    <w:p w14:paraId="634B14B3" w14:textId="77777777" w:rsidR="00BD5B7F" w:rsidRPr="00637F74" w:rsidRDefault="00BD5B7F" w:rsidP="00637F74">
      <w:pPr>
        <w:spacing w:after="0" w:line="240" w:lineRule="auto"/>
        <w:ind w:firstLine="360"/>
        <w:rPr>
          <w:rStyle w:val="Hipervnculo"/>
          <w:b/>
          <w:color w:val="86789C"/>
          <w:lang w:val="en-GB"/>
        </w:rPr>
      </w:pPr>
      <w:r w:rsidRPr="00637F74">
        <w:rPr>
          <w:rStyle w:val="Hipervnculo"/>
          <w:b/>
          <w:color w:val="86789C"/>
          <w:lang w:val="en-GB"/>
        </w:rPr>
        <w:t xml:space="preserve">Anexo 3 </w:t>
      </w:r>
      <w:r w:rsidRPr="00637F74">
        <w:rPr>
          <w:rStyle w:val="Hipervnculo"/>
          <w:bCs/>
          <w:color w:val="86789C"/>
          <w:u w:val="none"/>
          <w:lang w:val="en-GB"/>
        </w:rPr>
        <w:t>Acordar cómo compartir información sistemáticamente entre sectores: lista de verificación y escenarios de ejemplo</w:t>
      </w:r>
    </w:p>
    <w:p w14:paraId="5265FB81" w14:textId="77777777" w:rsidR="00BD5B7F" w:rsidRPr="00637F74" w:rsidRDefault="00BD5B7F" w:rsidP="00637F74">
      <w:pPr>
        <w:spacing w:after="0" w:line="240" w:lineRule="auto"/>
        <w:ind w:firstLine="360"/>
        <w:rPr>
          <w:rStyle w:val="Hipervnculo"/>
          <w:b/>
          <w:color w:val="86789C"/>
          <w:lang w:val="en-GB"/>
        </w:rPr>
      </w:pPr>
      <w:r w:rsidRPr="00637F74">
        <w:rPr>
          <w:rStyle w:val="Hipervnculo"/>
          <w:b/>
          <w:color w:val="86789C"/>
          <w:lang w:val="en-GB"/>
        </w:rPr>
        <w:t>Anexo 4</w:t>
      </w:r>
      <w:r w:rsidRPr="00637F74">
        <w:rPr>
          <w:rStyle w:val="Hipervnculo"/>
          <w:bCs/>
          <w:color w:val="86789C"/>
          <w:u w:val="none"/>
          <w:lang w:val="en-GB"/>
        </w:rPr>
        <w:t xml:space="preserve"> Beneficios y limitaciones de las evaluaciones de necesidades conjuntas y sectoriales</w:t>
      </w:r>
    </w:p>
    <w:p w14:paraId="680A0E4F" w14:textId="2D6E73F5" w:rsidR="00BD5B7F" w:rsidRPr="00637F74" w:rsidRDefault="00BD5B7F" w:rsidP="00637F74">
      <w:pPr>
        <w:spacing w:after="0" w:line="240" w:lineRule="auto"/>
        <w:ind w:firstLine="360"/>
        <w:rPr>
          <w:rStyle w:val="Hipervnculo"/>
          <w:bCs/>
          <w:color w:val="86789C"/>
          <w:u w:val="none"/>
          <w:lang w:val="en-GB"/>
        </w:rPr>
      </w:pPr>
      <w:r w:rsidRPr="00637F74">
        <w:rPr>
          <w:rStyle w:val="Hipervnculo"/>
          <w:b/>
          <w:color w:val="86789C"/>
          <w:lang w:val="en-GB"/>
        </w:rPr>
        <w:t xml:space="preserve">Anexo 5 </w:t>
      </w:r>
      <w:r w:rsidRPr="00637F74">
        <w:rPr>
          <w:rStyle w:val="Hipervnculo"/>
          <w:bCs/>
          <w:color w:val="86789C"/>
          <w:u w:val="none"/>
          <w:lang w:val="en-GB"/>
        </w:rPr>
        <w:t>Colaboración durante las evaluaciones de un solo sector: lista de verificación para preguntas de colaboración y ejemplo</w:t>
      </w:r>
      <w:bookmarkStart w:id="0" w:name="_GoBack"/>
      <w:bookmarkEnd w:id="0"/>
    </w:p>
    <w:p w14:paraId="7B174586" w14:textId="77777777" w:rsidR="00BD5B7F" w:rsidRPr="00637F74" w:rsidRDefault="00BD5B7F" w:rsidP="00637F74">
      <w:pPr>
        <w:spacing w:after="0" w:line="240" w:lineRule="auto"/>
        <w:rPr>
          <w:b/>
          <w:bCs/>
          <w:color w:val="86789C"/>
          <w:lang w:val="en-GB"/>
        </w:rPr>
      </w:pPr>
    </w:p>
    <w:p w14:paraId="5B2AD57B" w14:textId="1AE36B0D" w:rsidR="00E50EA7" w:rsidRPr="00637F74" w:rsidRDefault="00E50EA7" w:rsidP="00637F74">
      <w:pPr>
        <w:spacing w:after="0" w:line="240" w:lineRule="auto"/>
        <w:rPr>
          <w:b/>
          <w:lang w:val="es-VE"/>
        </w:rPr>
      </w:pPr>
      <w:r w:rsidRPr="00637F74">
        <w:rPr>
          <w:b/>
          <w:bCs/>
          <w:color w:val="86789C"/>
          <w:lang w:val="en-GB"/>
        </w:rPr>
        <w:t xml:space="preserve">Anexo 1: Decisiones clave para las que se </w:t>
      </w:r>
      <w:proofErr w:type="spellStart"/>
      <w:r w:rsidRPr="00637F74">
        <w:rPr>
          <w:b/>
          <w:bCs/>
          <w:color w:val="86789C"/>
          <w:lang w:val="en-GB"/>
        </w:rPr>
        <w:t>necesitan</w:t>
      </w:r>
      <w:proofErr w:type="spellEnd"/>
      <w:r w:rsidRPr="00637F74">
        <w:rPr>
          <w:b/>
          <w:bCs/>
          <w:color w:val="86789C"/>
          <w:lang w:val="en-GB"/>
        </w:rPr>
        <w:t xml:space="preserve"> </w:t>
      </w:r>
      <w:proofErr w:type="spellStart"/>
      <w:r w:rsidRPr="00637F74">
        <w:rPr>
          <w:b/>
          <w:bCs/>
          <w:color w:val="86789C"/>
          <w:lang w:val="en-GB"/>
        </w:rPr>
        <w:t>datos</w:t>
      </w:r>
      <w:proofErr w:type="spellEnd"/>
    </w:p>
    <w:p w14:paraId="154CBDFB" w14:textId="77777777" w:rsidR="00E50EA7" w:rsidRPr="00637F74" w:rsidRDefault="00E50EA7" w:rsidP="00E50EA7">
      <w:pPr>
        <w:rPr>
          <w:b/>
          <w:lang w:val="es-VE"/>
        </w:rPr>
      </w:pPr>
      <w:r w:rsidRPr="00637F74">
        <w:rPr>
          <w:b/>
          <w:lang w:val="es-VE"/>
        </w:rPr>
        <w:t xml:space="preserve">• Respuesta y decisiones operativas: </w:t>
      </w:r>
      <w:r w:rsidRPr="00637F74">
        <w:rPr>
          <w:bCs/>
          <w:lang w:val="es-VE"/>
        </w:rPr>
        <w:t>para establecer áreas prioritarias de intervención, incluyendo</w:t>
      </w:r>
    </w:p>
    <w:p w14:paraId="3C21080C" w14:textId="37643CB2" w:rsidR="00E50EA7" w:rsidRPr="00637F74" w:rsidRDefault="00E50EA7" w:rsidP="00637F74">
      <w:pPr>
        <w:pStyle w:val="Prrafodelista"/>
        <w:numPr>
          <w:ilvl w:val="1"/>
          <w:numId w:val="11"/>
        </w:numPr>
        <w:spacing w:after="0" w:line="240" w:lineRule="auto"/>
        <w:rPr>
          <w:lang w:val="es-VE"/>
        </w:rPr>
      </w:pPr>
      <w:r w:rsidRPr="00637F74">
        <w:rPr>
          <w:lang w:val="es-VE"/>
        </w:rPr>
        <w:t>objetivos de la respuesta / resultados previstos de la intervención</w:t>
      </w:r>
    </w:p>
    <w:p w14:paraId="5A3E813C" w14:textId="15345502" w:rsidR="00E50EA7" w:rsidRPr="00637F74" w:rsidRDefault="00E50EA7" w:rsidP="00637F74">
      <w:pPr>
        <w:pStyle w:val="Prrafodelista"/>
        <w:numPr>
          <w:ilvl w:val="1"/>
          <w:numId w:val="11"/>
        </w:numPr>
        <w:spacing w:after="0" w:line="240" w:lineRule="auto"/>
        <w:rPr>
          <w:lang w:val="en-GB"/>
        </w:rPr>
      </w:pPr>
      <w:proofErr w:type="spellStart"/>
      <w:r w:rsidRPr="00637F74">
        <w:rPr>
          <w:lang w:val="en-GB"/>
        </w:rPr>
        <w:t>alcance</w:t>
      </w:r>
      <w:proofErr w:type="spellEnd"/>
      <w:r w:rsidRPr="00637F74">
        <w:rPr>
          <w:lang w:val="en-GB"/>
        </w:rPr>
        <w:t xml:space="preserve"> </w:t>
      </w:r>
      <w:proofErr w:type="spellStart"/>
      <w:r w:rsidRPr="00637F74">
        <w:rPr>
          <w:lang w:val="en-GB"/>
        </w:rPr>
        <w:t>geográfico</w:t>
      </w:r>
      <w:proofErr w:type="spellEnd"/>
    </w:p>
    <w:p w14:paraId="2AF0C293" w14:textId="124346F1" w:rsidR="00E50EA7" w:rsidRPr="00637F74" w:rsidRDefault="00E50EA7" w:rsidP="00637F74">
      <w:pPr>
        <w:pStyle w:val="Prrafodelista"/>
        <w:numPr>
          <w:ilvl w:val="1"/>
          <w:numId w:val="11"/>
        </w:numPr>
        <w:spacing w:after="0" w:line="240" w:lineRule="auto"/>
        <w:rPr>
          <w:lang w:val="es-VE"/>
        </w:rPr>
      </w:pPr>
      <w:r w:rsidRPr="00637F74">
        <w:rPr>
          <w:lang w:val="es-VE"/>
        </w:rPr>
        <w:t>priorización del niño (edad, género, tipo de vulnerabilidad)</w:t>
      </w:r>
    </w:p>
    <w:p w14:paraId="71654AD4" w14:textId="794C5ED0" w:rsidR="00E50EA7" w:rsidRPr="00637F74" w:rsidRDefault="00E50EA7" w:rsidP="00637F74">
      <w:pPr>
        <w:pStyle w:val="Prrafodelista"/>
        <w:numPr>
          <w:ilvl w:val="1"/>
          <w:numId w:val="11"/>
        </w:numPr>
        <w:spacing w:after="0" w:line="240" w:lineRule="auto"/>
        <w:rPr>
          <w:lang w:val="es-VE"/>
        </w:rPr>
      </w:pPr>
      <w:r w:rsidRPr="00637F74">
        <w:rPr>
          <w:lang w:val="es-VE"/>
        </w:rPr>
        <w:t>número de personas que recibirán apoyo a través de la respuesta</w:t>
      </w:r>
    </w:p>
    <w:p w14:paraId="55F4A784" w14:textId="459544BF" w:rsidR="00E50EA7" w:rsidRPr="00637F74" w:rsidRDefault="00E50EA7" w:rsidP="00637F74">
      <w:pPr>
        <w:pStyle w:val="Prrafodelista"/>
        <w:numPr>
          <w:ilvl w:val="1"/>
          <w:numId w:val="11"/>
        </w:numPr>
        <w:spacing w:after="0" w:line="240" w:lineRule="auto"/>
        <w:rPr>
          <w:lang w:val="es-VE"/>
        </w:rPr>
      </w:pPr>
      <w:r w:rsidRPr="00637F74">
        <w:rPr>
          <w:lang w:val="es-VE"/>
        </w:rPr>
        <w:t>actividades de respuesta prioritarias que debe realizar cada sector</w:t>
      </w:r>
    </w:p>
    <w:p w14:paraId="25CB6093" w14:textId="34CA787E" w:rsidR="00E50EA7" w:rsidRPr="00637F74" w:rsidRDefault="00E50EA7" w:rsidP="00637F74">
      <w:pPr>
        <w:pStyle w:val="Prrafodelista"/>
        <w:numPr>
          <w:ilvl w:val="1"/>
          <w:numId w:val="11"/>
        </w:numPr>
        <w:spacing w:after="0" w:line="240" w:lineRule="auto"/>
        <w:rPr>
          <w:lang w:val="es-VE"/>
        </w:rPr>
      </w:pPr>
      <w:r w:rsidRPr="00637F74">
        <w:rPr>
          <w:lang w:val="es-VE"/>
        </w:rPr>
        <w:t>modalidades del programa (por ejemplo, directo, remoto o en asociación con actores existentes)</w:t>
      </w:r>
    </w:p>
    <w:p w14:paraId="0644B748" w14:textId="20AD0355" w:rsidR="00E50EA7" w:rsidRPr="00637F74" w:rsidRDefault="00E50EA7" w:rsidP="00637F74">
      <w:pPr>
        <w:pStyle w:val="Prrafodelista"/>
        <w:spacing w:after="0" w:line="240" w:lineRule="auto"/>
        <w:ind w:left="1440"/>
        <w:rPr>
          <w:lang w:val="en-GB"/>
        </w:rPr>
      </w:pPr>
      <w:proofErr w:type="spellStart"/>
      <w:r w:rsidRPr="00637F74">
        <w:rPr>
          <w:lang w:val="en-GB"/>
        </w:rPr>
        <w:t>actores</w:t>
      </w:r>
      <w:proofErr w:type="spellEnd"/>
      <w:r w:rsidRPr="00637F74">
        <w:rPr>
          <w:lang w:val="en-GB"/>
        </w:rPr>
        <w:t xml:space="preserve"> que </w:t>
      </w:r>
      <w:proofErr w:type="spellStart"/>
      <w:r w:rsidRPr="00637F74">
        <w:rPr>
          <w:lang w:val="en-GB"/>
        </w:rPr>
        <w:t>responderán</w:t>
      </w:r>
      <w:proofErr w:type="spellEnd"/>
    </w:p>
    <w:p w14:paraId="1537EA66" w14:textId="5A00BFFD" w:rsidR="00E50EA7" w:rsidRPr="00637F74" w:rsidRDefault="00E50EA7" w:rsidP="00637F74">
      <w:pPr>
        <w:pStyle w:val="Prrafodelista"/>
        <w:numPr>
          <w:ilvl w:val="1"/>
          <w:numId w:val="11"/>
        </w:numPr>
        <w:spacing w:after="0" w:line="240" w:lineRule="auto"/>
        <w:rPr>
          <w:lang w:val="es-VE"/>
        </w:rPr>
      </w:pPr>
      <w:r w:rsidRPr="00637F74">
        <w:rPr>
          <w:lang w:val="es-VE"/>
        </w:rPr>
        <w:t>recursos financieros, de tiempo y humanos necesarios para la respuesta</w:t>
      </w:r>
    </w:p>
    <w:p w14:paraId="1D280919" w14:textId="3F5057F9" w:rsidR="00E50EA7" w:rsidRPr="00637F74" w:rsidRDefault="00E50EA7" w:rsidP="00637F74">
      <w:pPr>
        <w:pStyle w:val="Prrafodelista"/>
        <w:numPr>
          <w:ilvl w:val="1"/>
          <w:numId w:val="11"/>
        </w:numPr>
        <w:spacing w:after="0" w:line="240" w:lineRule="auto"/>
        <w:rPr>
          <w:lang w:val="es-VE"/>
        </w:rPr>
      </w:pPr>
      <w:r w:rsidRPr="00637F74">
        <w:rPr>
          <w:lang w:val="es-VE"/>
        </w:rPr>
        <w:t>Adaptar la respuesta sobre la base de nueva evidencia, en todo el HPC</w:t>
      </w:r>
    </w:p>
    <w:p w14:paraId="23F1C6D8" w14:textId="5CCE9270" w:rsidR="00E50EA7" w:rsidRPr="00637F74" w:rsidRDefault="00E50EA7" w:rsidP="00637F74">
      <w:pPr>
        <w:pStyle w:val="Prrafodelista"/>
        <w:numPr>
          <w:ilvl w:val="1"/>
          <w:numId w:val="11"/>
        </w:numPr>
        <w:spacing w:after="0" w:line="240" w:lineRule="auto"/>
        <w:rPr>
          <w:lang w:val="en-GB"/>
        </w:rPr>
      </w:pPr>
      <w:proofErr w:type="spellStart"/>
      <w:r w:rsidRPr="00637F74">
        <w:rPr>
          <w:lang w:val="en-GB"/>
        </w:rPr>
        <w:t>estrategia</w:t>
      </w:r>
      <w:proofErr w:type="spellEnd"/>
      <w:r w:rsidRPr="00637F74">
        <w:rPr>
          <w:lang w:val="en-GB"/>
        </w:rPr>
        <w:t xml:space="preserve"> / </w:t>
      </w:r>
      <w:proofErr w:type="spellStart"/>
      <w:r w:rsidRPr="00637F74">
        <w:rPr>
          <w:lang w:val="en-GB"/>
        </w:rPr>
        <w:t>planificación</w:t>
      </w:r>
      <w:proofErr w:type="spellEnd"/>
      <w:r w:rsidRPr="00637F74">
        <w:rPr>
          <w:lang w:val="en-GB"/>
        </w:rPr>
        <w:t xml:space="preserve"> de salida</w:t>
      </w:r>
    </w:p>
    <w:p w14:paraId="0D66203E" w14:textId="296A0307" w:rsidR="00E50EA7" w:rsidRPr="00637F74" w:rsidRDefault="00E50EA7" w:rsidP="00637F74">
      <w:pPr>
        <w:pStyle w:val="Prrafodelista"/>
        <w:numPr>
          <w:ilvl w:val="0"/>
          <w:numId w:val="11"/>
        </w:numPr>
        <w:spacing w:after="0" w:line="240" w:lineRule="auto"/>
        <w:rPr>
          <w:lang w:val="es-VE"/>
        </w:rPr>
      </w:pPr>
      <w:r w:rsidRPr="00637F74">
        <w:rPr>
          <w:lang w:val="es-VE"/>
        </w:rPr>
        <w:t>Solicitar flujos de financiación específicos (OFDA, ECHO, DFID, donantes privados, etc.)</w:t>
      </w:r>
    </w:p>
    <w:p w14:paraId="0F305E91" w14:textId="0CF25C7D" w:rsidR="00E50EA7" w:rsidRDefault="00E50EA7" w:rsidP="00E50EA7">
      <w:pPr>
        <w:pStyle w:val="Prrafodelista"/>
        <w:numPr>
          <w:ilvl w:val="0"/>
          <w:numId w:val="11"/>
        </w:numPr>
        <w:spacing w:after="0" w:line="240" w:lineRule="auto"/>
        <w:rPr>
          <w:lang w:val="es-VE"/>
        </w:rPr>
      </w:pPr>
      <w:r w:rsidRPr="00637F74">
        <w:rPr>
          <w:lang w:val="es-VE"/>
        </w:rPr>
        <w:t>Decisiones de promoción: demografía prioritaria (por ejemplo, desplazados internos / refugiados / comunidades de acogida)</w:t>
      </w:r>
    </w:p>
    <w:p w14:paraId="48D2DB43" w14:textId="77777777" w:rsidR="00637F74" w:rsidRPr="00637F74" w:rsidRDefault="00637F74" w:rsidP="00637F74">
      <w:pPr>
        <w:pStyle w:val="Prrafodelista"/>
        <w:spacing w:after="0" w:line="240" w:lineRule="auto"/>
        <w:rPr>
          <w:lang w:val="es-VE"/>
        </w:rPr>
      </w:pPr>
    </w:p>
    <w:p w14:paraId="4DA8A83B" w14:textId="02618532" w:rsidR="00E50EA7" w:rsidRPr="00637F74" w:rsidRDefault="00E50EA7" w:rsidP="00637F74">
      <w:pPr>
        <w:spacing w:after="0" w:line="240" w:lineRule="auto"/>
        <w:rPr>
          <w:b/>
          <w:bCs/>
          <w:color w:val="86789C"/>
          <w:lang w:val="en-GB"/>
        </w:rPr>
      </w:pPr>
      <w:r w:rsidRPr="00637F74">
        <w:rPr>
          <w:b/>
          <w:bCs/>
          <w:color w:val="86789C"/>
          <w:lang w:val="en-GB"/>
        </w:rPr>
        <w:t>Anexo 2: Ejemplos de necesidades de datos clave</w:t>
      </w:r>
    </w:p>
    <w:tbl>
      <w:tblPr>
        <w:tblStyle w:val="Listaclara-nfasis5"/>
        <w:tblW w:w="0" w:type="auto"/>
        <w:tblBorders>
          <w:top w:val="single" w:sz="8" w:space="0" w:color="86789C"/>
          <w:left w:val="single" w:sz="8" w:space="0" w:color="86789C"/>
          <w:bottom w:val="single" w:sz="8" w:space="0" w:color="86789C"/>
          <w:right w:val="single" w:sz="8" w:space="0" w:color="86789C"/>
          <w:insideH w:val="single" w:sz="8" w:space="0" w:color="86789C"/>
          <w:insideV w:val="single" w:sz="8" w:space="0" w:color="86789C"/>
        </w:tblBorders>
        <w:tblLook w:val="04A0" w:firstRow="1" w:lastRow="0" w:firstColumn="1" w:lastColumn="0" w:noHBand="0" w:noVBand="1"/>
      </w:tblPr>
      <w:tblGrid>
        <w:gridCol w:w="3586"/>
        <w:gridCol w:w="3586"/>
        <w:gridCol w:w="3586"/>
      </w:tblGrid>
      <w:tr w:rsidR="00E50EA7" w:rsidRPr="00637F74" w14:paraId="01B90F15" w14:textId="77777777" w:rsidTr="00E50E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6" w:type="dxa"/>
            <w:shd w:val="clear" w:color="auto" w:fill="86789C"/>
            <w:vAlign w:val="bottom"/>
            <w:hideMark/>
          </w:tcPr>
          <w:p w14:paraId="0572829D" w14:textId="4B29D02C" w:rsidR="00E50EA7" w:rsidRPr="00FA58EA" w:rsidRDefault="00E50EA7" w:rsidP="00E50EA7">
            <w:pPr>
              <w:jc w:val="center"/>
              <w:rPr>
                <w:b w:val="0"/>
                <w:lang w:val="en-GB"/>
              </w:rPr>
            </w:pPr>
            <w:proofErr w:type="spellStart"/>
            <w:r w:rsidRPr="00E50EA7">
              <w:rPr>
                <w:b w:val="0"/>
                <w:lang w:val="en-GB"/>
              </w:rPr>
              <w:t>Necesidades</w:t>
            </w:r>
            <w:proofErr w:type="spellEnd"/>
            <w:r w:rsidRPr="00E50EA7">
              <w:rPr>
                <w:b w:val="0"/>
                <w:lang w:val="en-GB"/>
              </w:rPr>
              <w:t xml:space="preserve"> de </w:t>
            </w:r>
            <w:proofErr w:type="spellStart"/>
            <w:r w:rsidRPr="00E50EA7">
              <w:rPr>
                <w:b w:val="0"/>
                <w:lang w:val="en-GB"/>
              </w:rPr>
              <w:t>datos</w:t>
            </w:r>
            <w:proofErr w:type="spellEnd"/>
            <w:r w:rsidRPr="00E50EA7">
              <w:rPr>
                <w:b w:val="0"/>
                <w:lang w:val="en-GB"/>
              </w:rPr>
              <w:t xml:space="preserve"> </w:t>
            </w:r>
            <w:proofErr w:type="spellStart"/>
            <w:r w:rsidRPr="00E50EA7">
              <w:rPr>
                <w:b w:val="0"/>
                <w:lang w:val="en-GB"/>
              </w:rPr>
              <w:t>educativos</w:t>
            </w:r>
            <w:proofErr w:type="spellEnd"/>
          </w:p>
        </w:tc>
        <w:tc>
          <w:tcPr>
            <w:tcW w:w="3586" w:type="dxa"/>
            <w:shd w:val="clear" w:color="auto" w:fill="86789C"/>
            <w:vAlign w:val="bottom"/>
            <w:hideMark/>
          </w:tcPr>
          <w:p w14:paraId="15096275" w14:textId="0C1AE544" w:rsidR="00E50EA7" w:rsidRPr="00FA58EA" w:rsidRDefault="00E50EA7" w:rsidP="00E50E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GB"/>
              </w:rPr>
            </w:pPr>
            <w:proofErr w:type="spellStart"/>
            <w:r w:rsidRPr="00E50EA7">
              <w:rPr>
                <w:b w:val="0"/>
                <w:lang w:val="en-GB"/>
              </w:rPr>
              <w:t>Necesidades</w:t>
            </w:r>
            <w:proofErr w:type="spellEnd"/>
            <w:r w:rsidRPr="00E50EA7">
              <w:rPr>
                <w:b w:val="0"/>
                <w:lang w:val="en-GB"/>
              </w:rPr>
              <w:t xml:space="preserve"> de </w:t>
            </w:r>
            <w:proofErr w:type="spellStart"/>
            <w:r w:rsidRPr="00E50EA7">
              <w:rPr>
                <w:b w:val="0"/>
                <w:lang w:val="en-GB"/>
              </w:rPr>
              <w:t>datos</w:t>
            </w:r>
            <w:proofErr w:type="spellEnd"/>
            <w:r w:rsidRPr="00E50EA7">
              <w:rPr>
                <w:b w:val="0"/>
                <w:lang w:val="en-GB"/>
              </w:rPr>
              <w:t xml:space="preserve"> </w:t>
            </w:r>
            <w:proofErr w:type="spellStart"/>
            <w:r w:rsidRPr="00E50EA7">
              <w:rPr>
                <w:b w:val="0"/>
                <w:lang w:val="en-GB"/>
              </w:rPr>
              <w:t>comunes</w:t>
            </w:r>
            <w:proofErr w:type="spellEnd"/>
          </w:p>
        </w:tc>
        <w:tc>
          <w:tcPr>
            <w:tcW w:w="3586" w:type="dxa"/>
            <w:shd w:val="clear" w:color="auto" w:fill="86789C"/>
            <w:vAlign w:val="bottom"/>
            <w:hideMark/>
          </w:tcPr>
          <w:p w14:paraId="2412D66E" w14:textId="304504A0" w:rsidR="00E50EA7" w:rsidRPr="00637F74" w:rsidRDefault="00E50EA7" w:rsidP="00E50E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s-VE"/>
              </w:rPr>
            </w:pPr>
            <w:r w:rsidRPr="00637F74">
              <w:rPr>
                <w:lang w:val="es-VE"/>
              </w:rPr>
              <w:t>Necesidades de datos de CP</w:t>
            </w:r>
          </w:p>
        </w:tc>
      </w:tr>
      <w:tr w:rsidR="00E50EA7" w:rsidRPr="00637F74" w14:paraId="79626C1C" w14:textId="77777777" w:rsidTr="00E50E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14:paraId="3384594B" w14:textId="77777777" w:rsidR="00E50EA7" w:rsidRPr="00637F74" w:rsidRDefault="00E50EA7" w:rsidP="00E50EA7">
            <w:pPr>
              <w:rPr>
                <w:b w:val="0"/>
                <w:sz w:val="20"/>
                <w:szCs w:val="20"/>
                <w:lang w:val="es-VE"/>
              </w:rPr>
            </w:pPr>
          </w:p>
        </w:tc>
        <w:tc>
          <w:tcPr>
            <w:tcW w:w="3586" w:type="dxa"/>
            <w:tcBorders>
              <w:top w:val="none" w:sz="0" w:space="0" w:color="auto"/>
              <w:bottom w:val="none" w:sz="0" w:space="0" w:color="auto"/>
            </w:tcBorders>
            <w:vAlign w:val="center"/>
            <w:hideMark/>
          </w:tcPr>
          <w:p w14:paraId="776262B8" w14:textId="2C694B38" w:rsidR="00E50EA7" w:rsidRPr="00637F74" w:rsidRDefault="00E50EA7" w:rsidP="00E50E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Datos demográficos: población total por categorías de edad (convenidas)</w:t>
            </w:r>
          </w:p>
        </w:tc>
        <w:tc>
          <w:tcPr>
            <w:tcW w:w="358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47220D6" w14:textId="77777777" w:rsidR="00E50EA7" w:rsidRPr="00637F74" w:rsidRDefault="00E50EA7" w:rsidP="00E50E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VE"/>
              </w:rPr>
            </w:pPr>
          </w:p>
        </w:tc>
      </w:tr>
      <w:tr w:rsidR="00E50EA7" w:rsidRPr="00637F74" w14:paraId="11BCB326" w14:textId="77777777" w:rsidTr="00E50E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6" w:type="dxa"/>
            <w:vAlign w:val="center"/>
          </w:tcPr>
          <w:p w14:paraId="4FDA5B1E" w14:textId="77777777" w:rsidR="00E50EA7" w:rsidRPr="00637F74" w:rsidRDefault="00E50EA7" w:rsidP="00E50EA7">
            <w:pPr>
              <w:rPr>
                <w:b w:val="0"/>
                <w:sz w:val="20"/>
                <w:szCs w:val="20"/>
                <w:lang w:val="es-VE"/>
              </w:rPr>
            </w:pPr>
          </w:p>
        </w:tc>
        <w:tc>
          <w:tcPr>
            <w:tcW w:w="3586" w:type="dxa"/>
            <w:vAlign w:val="center"/>
            <w:hideMark/>
          </w:tcPr>
          <w:p w14:paraId="06E66BF0" w14:textId="34704056" w:rsidR="00E50EA7" w:rsidRPr="00637F74" w:rsidRDefault="00E50EA7" w:rsidP="00E50E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Datos de desplazamiento: desplazados internos, refugiados por edad</w:t>
            </w:r>
          </w:p>
        </w:tc>
        <w:tc>
          <w:tcPr>
            <w:tcW w:w="3586" w:type="dxa"/>
            <w:vAlign w:val="center"/>
          </w:tcPr>
          <w:p w14:paraId="50C78817" w14:textId="77777777" w:rsidR="00E50EA7" w:rsidRPr="00637F74" w:rsidRDefault="00E50EA7" w:rsidP="00E50E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VE"/>
              </w:rPr>
            </w:pPr>
          </w:p>
        </w:tc>
      </w:tr>
      <w:tr w:rsidR="00E50EA7" w:rsidRPr="00637F74" w14:paraId="7A57C280" w14:textId="77777777" w:rsidTr="00E50E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  <w:hideMark/>
          </w:tcPr>
          <w:p w14:paraId="0F3175A6" w14:textId="2752C4EF" w:rsidR="00E50EA7" w:rsidRPr="00637F74" w:rsidRDefault="00E50EA7" w:rsidP="00E50EA7">
            <w:pPr>
              <w:rPr>
                <w:b w:val="0"/>
                <w:sz w:val="20"/>
                <w:szCs w:val="20"/>
                <w:lang w:val="es-VE"/>
              </w:rPr>
            </w:pPr>
            <w:r w:rsidRPr="00637F74">
              <w:rPr>
                <w:b w:val="0"/>
                <w:sz w:val="20"/>
                <w:szCs w:val="20"/>
                <w:lang w:val="es-VE"/>
              </w:rPr>
              <w:t>Tasas de matriculación y asistencia (niños escolarizados y no escolarizados)</w:t>
            </w:r>
          </w:p>
        </w:tc>
        <w:tc>
          <w:tcPr>
            <w:tcW w:w="3586" w:type="dxa"/>
            <w:tcBorders>
              <w:top w:val="none" w:sz="0" w:space="0" w:color="auto"/>
              <w:bottom w:val="none" w:sz="0" w:space="0" w:color="auto"/>
            </w:tcBorders>
            <w:vAlign w:val="center"/>
            <w:hideMark/>
          </w:tcPr>
          <w:p w14:paraId="777B27A9" w14:textId="36D33D01" w:rsidR="00E50EA7" w:rsidRPr="00637F74" w:rsidRDefault="00E50EA7" w:rsidP="00E50E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Niños en riesgo de deserción escolar</w:t>
            </w:r>
          </w:p>
        </w:tc>
        <w:tc>
          <w:tcPr>
            <w:tcW w:w="358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  <w:hideMark/>
          </w:tcPr>
          <w:p w14:paraId="4AAD6DBD" w14:textId="710BF887" w:rsidR="00E50EA7" w:rsidRPr="00637F74" w:rsidRDefault="00E50EA7" w:rsidP="00E50E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Niños fuera de la escuela</w:t>
            </w:r>
          </w:p>
        </w:tc>
      </w:tr>
      <w:tr w:rsidR="00E50EA7" w:rsidRPr="00FA58EA" w14:paraId="72C11E73" w14:textId="77777777" w:rsidTr="00E50E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6" w:type="dxa"/>
            <w:vAlign w:val="center"/>
            <w:hideMark/>
          </w:tcPr>
          <w:p w14:paraId="3EC92E2F" w14:textId="77777777" w:rsidR="00E50EA7" w:rsidRPr="00637F74" w:rsidRDefault="00E50EA7" w:rsidP="00637F74">
            <w:pPr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Barreras para acceder a la educación</w:t>
            </w:r>
          </w:p>
          <w:p w14:paraId="46FD925F" w14:textId="4DE2FB51" w:rsidR="00E50EA7" w:rsidRPr="00E50EA7" w:rsidRDefault="00E50EA7" w:rsidP="00E50EA7">
            <w:pPr>
              <w:pStyle w:val="Prrafodelista"/>
              <w:numPr>
                <w:ilvl w:val="0"/>
                <w:numId w:val="12"/>
              </w:numPr>
              <w:ind w:left="567" w:hanging="218"/>
              <w:rPr>
                <w:b w:val="0"/>
                <w:bCs w:val="0"/>
                <w:sz w:val="20"/>
                <w:szCs w:val="20"/>
                <w:lang w:val="en-GB"/>
              </w:rPr>
            </w:pPr>
            <w:proofErr w:type="spellStart"/>
            <w:r w:rsidRPr="00E50EA7">
              <w:rPr>
                <w:b w:val="0"/>
                <w:bCs w:val="0"/>
                <w:sz w:val="20"/>
                <w:szCs w:val="20"/>
                <w:lang w:val="en-GB"/>
              </w:rPr>
              <w:t>trabajo</w:t>
            </w:r>
            <w:proofErr w:type="spellEnd"/>
            <w:r w:rsidRPr="00E50EA7">
              <w:rPr>
                <w:b w:val="0"/>
                <w:bCs w:val="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50EA7">
              <w:rPr>
                <w:b w:val="0"/>
                <w:bCs w:val="0"/>
                <w:sz w:val="20"/>
                <w:szCs w:val="20"/>
                <w:lang w:val="en-GB"/>
              </w:rPr>
              <w:t>infantil</w:t>
            </w:r>
            <w:proofErr w:type="spellEnd"/>
          </w:p>
          <w:p w14:paraId="08E5236D" w14:textId="2ACE60E4" w:rsidR="00E50EA7" w:rsidRPr="00E50EA7" w:rsidRDefault="00E50EA7" w:rsidP="00E50EA7">
            <w:pPr>
              <w:pStyle w:val="Prrafodelista"/>
              <w:numPr>
                <w:ilvl w:val="0"/>
                <w:numId w:val="12"/>
              </w:numPr>
              <w:ind w:left="567" w:hanging="218"/>
              <w:rPr>
                <w:b w:val="0"/>
                <w:bCs w:val="0"/>
                <w:sz w:val="20"/>
                <w:szCs w:val="20"/>
                <w:lang w:val="en-GB"/>
              </w:rPr>
            </w:pPr>
            <w:proofErr w:type="spellStart"/>
            <w:r w:rsidRPr="00E50EA7">
              <w:rPr>
                <w:b w:val="0"/>
                <w:bCs w:val="0"/>
                <w:sz w:val="20"/>
                <w:szCs w:val="20"/>
                <w:lang w:val="en-GB"/>
              </w:rPr>
              <w:t>matrimonio</w:t>
            </w:r>
            <w:proofErr w:type="spellEnd"/>
            <w:r w:rsidRPr="00E50EA7">
              <w:rPr>
                <w:b w:val="0"/>
                <w:bCs w:val="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50EA7">
              <w:rPr>
                <w:b w:val="0"/>
                <w:bCs w:val="0"/>
                <w:sz w:val="20"/>
                <w:szCs w:val="20"/>
                <w:lang w:val="en-GB"/>
              </w:rPr>
              <w:t>infantil</w:t>
            </w:r>
            <w:proofErr w:type="spellEnd"/>
          </w:p>
          <w:p w14:paraId="598CC910" w14:textId="0BD6A72A" w:rsidR="00E50EA7" w:rsidRPr="00E50EA7" w:rsidRDefault="00E50EA7" w:rsidP="00E50EA7">
            <w:pPr>
              <w:pStyle w:val="Prrafodelista"/>
              <w:numPr>
                <w:ilvl w:val="0"/>
                <w:numId w:val="12"/>
              </w:numPr>
              <w:ind w:left="567" w:hanging="218"/>
              <w:rPr>
                <w:b w:val="0"/>
                <w:bCs w:val="0"/>
                <w:sz w:val="20"/>
                <w:szCs w:val="20"/>
                <w:lang w:val="en-GB"/>
              </w:rPr>
            </w:pPr>
            <w:proofErr w:type="spellStart"/>
            <w:r w:rsidRPr="00E50EA7">
              <w:rPr>
                <w:b w:val="0"/>
                <w:bCs w:val="0"/>
                <w:sz w:val="20"/>
                <w:szCs w:val="20"/>
                <w:lang w:val="en-GB"/>
              </w:rPr>
              <w:t>niños</w:t>
            </w:r>
            <w:proofErr w:type="spellEnd"/>
            <w:r w:rsidRPr="00E50EA7">
              <w:rPr>
                <w:b w:val="0"/>
                <w:bCs w:val="0"/>
                <w:sz w:val="20"/>
                <w:szCs w:val="20"/>
                <w:lang w:val="en-GB"/>
              </w:rPr>
              <w:t xml:space="preserve"> con </w:t>
            </w:r>
            <w:proofErr w:type="spellStart"/>
            <w:r w:rsidRPr="00E50EA7">
              <w:rPr>
                <w:b w:val="0"/>
                <w:bCs w:val="0"/>
                <w:sz w:val="20"/>
                <w:szCs w:val="20"/>
                <w:lang w:val="en-GB"/>
              </w:rPr>
              <w:t>discapacidad</w:t>
            </w:r>
            <w:proofErr w:type="spellEnd"/>
          </w:p>
          <w:p w14:paraId="090A5B0F" w14:textId="1EE276A1" w:rsidR="00E50EA7" w:rsidRPr="00E50EA7" w:rsidRDefault="00E50EA7" w:rsidP="00E50EA7">
            <w:pPr>
              <w:pStyle w:val="Prrafodelista"/>
              <w:numPr>
                <w:ilvl w:val="0"/>
                <w:numId w:val="12"/>
              </w:numPr>
              <w:ind w:left="567" w:hanging="218"/>
              <w:rPr>
                <w:b w:val="0"/>
                <w:bCs w:val="0"/>
                <w:sz w:val="20"/>
                <w:szCs w:val="20"/>
                <w:lang w:val="en-GB"/>
              </w:rPr>
            </w:pPr>
            <w:r w:rsidRPr="00E50EA7">
              <w:rPr>
                <w:b w:val="0"/>
                <w:bCs w:val="0"/>
                <w:sz w:val="20"/>
                <w:szCs w:val="20"/>
                <w:lang w:val="en-GB"/>
              </w:rPr>
              <w:t>CAAFAG</w:t>
            </w:r>
          </w:p>
          <w:p w14:paraId="6D5405AB" w14:textId="6BA2CD73" w:rsidR="00E50EA7" w:rsidRPr="00637F74" w:rsidRDefault="00E50EA7" w:rsidP="00E50EA7">
            <w:pPr>
              <w:pStyle w:val="Prrafodelista"/>
              <w:numPr>
                <w:ilvl w:val="0"/>
                <w:numId w:val="12"/>
              </w:numPr>
              <w:ind w:left="567" w:hanging="218"/>
              <w:rPr>
                <w:b w:val="0"/>
                <w:bCs w:val="0"/>
                <w:sz w:val="20"/>
                <w:szCs w:val="20"/>
                <w:lang w:val="es-VE"/>
              </w:rPr>
            </w:pPr>
            <w:r w:rsidRPr="00637F74">
              <w:rPr>
                <w:b w:val="0"/>
                <w:bCs w:val="0"/>
                <w:sz w:val="20"/>
                <w:szCs w:val="20"/>
                <w:lang w:val="es-VE"/>
              </w:rPr>
              <w:t>Niños separados y no acompañados</w:t>
            </w:r>
          </w:p>
          <w:p w14:paraId="4B6A6C4E" w14:textId="63F9DB68" w:rsidR="00E50EA7" w:rsidRPr="00637F74" w:rsidRDefault="00E50EA7" w:rsidP="00E50EA7">
            <w:pPr>
              <w:pStyle w:val="Prrafodelista"/>
              <w:numPr>
                <w:ilvl w:val="0"/>
                <w:numId w:val="12"/>
              </w:numPr>
              <w:ind w:left="567" w:hanging="218"/>
              <w:rPr>
                <w:b w:val="0"/>
                <w:bCs w:val="0"/>
                <w:sz w:val="20"/>
                <w:szCs w:val="20"/>
                <w:lang w:val="es-VE"/>
              </w:rPr>
            </w:pPr>
            <w:r w:rsidRPr="00637F74">
              <w:rPr>
                <w:b w:val="0"/>
                <w:bCs w:val="0"/>
                <w:sz w:val="20"/>
                <w:szCs w:val="20"/>
                <w:lang w:val="es-VE"/>
              </w:rPr>
              <w:t>Niños que sufren violencia,</w:t>
            </w:r>
            <w:r w:rsidR="00637F74">
              <w:rPr>
                <w:b w:val="0"/>
                <w:bCs w:val="0"/>
                <w:sz w:val="20"/>
                <w:szCs w:val="20"/>
                <w:lang w:val="es-VE"/>
              </w:rPr>
              <w:t xml:space="preserve"> </w:t>
            </w:r>
            <w:r w:rsidRPr="00637F74">
              <w:rPr>
                <w:b w:val="0"/>
                <w:bCs w:val="0"/>
                <w:sz w:val="20"/>
                <w:szCs w:val="20"/>
                <w:lang w:val="es-VE"/>
              </w:rPr>
              <w:t>negligencia y / o abuso</w:t>
            </w:r>
          </w:p>
          <w:p w14:paraId="3F079252" w14:textId="4CC9B77D" w:rsidR="00E50EA7" w:rsidRPr="00FA58EA" w:rsidRDefault="00E50EA7" w:rsidP="00E50EA7">
            <w:pPr>
              <w:pStyle w:val="Prrafodelista"/>
              <w:numPr>
                <w:ilvl w:val="0"/>
                <w:numId w:val="12"/>
              </w:numPr>
              <w:ind w:left="567" w:hanging="218"/>
              <w:rPr>
                <w:b w:val="0"/>
                <w:bCs w:val="0"/>
                <w:sz w:val="20"/>
                <w:szCs w:val="20"/>
                <w:lang w:val="en-GB"/>
              </w:rPr>
            </w:pPr>
            <w:proofErr w:type="spellStart"/>
            <w:r w:rsidRPr="00E50EA7">
              <w:rPr>
                <w:b w:val="0"/>
                <w:bCs w:val="0"/>
                <w:sz w:val="20"/>
                <w:szCs w:val="20"/>
                <w:lang w:val="en-GB"/>
              </w:rPr>
              <w:t>Niños</w:t>
            </w:r>
            <w:proofErr w:type="spellEnd"/>
            <w:r w:rsidRPr="00E50EA7">
              <w:rPr>
                <w:b w:val="0"/>
                <w:bCs w:val="0"/>
                <w:sz w:val="20"/>
                <w:szCs w:val="20"/>
                <w:lang w:val="en-GB"/>
              </w:rPr>
              <w:t xml:space="preserve"> sin </w:t>
            </w:r>
            <w:proofErr w:type="spellStart"/>
            <w:r w:rsidRPr="00E50EA7">
              <w:rPr>
                <w:b w:val="0"/>
                <w:bCs w:val="0"/>
                <w:sz w:val="20"/>
                <w:szCs w:val="20"/>
                <w:lang w:val="en-GB"/>
              </w:rPr>
              <w:t>documentación</w:t>
            </w:r>
            <w:proofErr w:type="spellEnd"/>
          </w:p>
        </w:tc>
        <w:tc>
          <w:tcPr>
            <w:tcW w:w="3586" w:type="dxa"/>
            <w:vAlign w:val="center"/>
          </w:tcPr>
          <w:p w14:paraId="20852B02" w14:textId="77777777" w:rsidR="00E50EA7" w:rsidRPr="00FA58EA" w:rsidRDefault="00E50EA7" w:rsidP="00E50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Zapf Dingbats" w:hAnsi="Zapf Dingbats"/>
                <w:b/>
                <w:bCs/>
                <w:color w:val="9CC2E5" w:themeColor="accent5" w:themeTint="99"/>
                <w:sz w:val="20"/>
                <w:szCs w:val="20"/>
                <w:lang w:val="en-GB"/>
              </w:rPr>
            </w:pPr>
          </w:p>
          <w:p w14:paraId="2FCFAFB0" w14:textId="77777777" w:rsidR="00E50EA7" w:rsidRPr="00FA58EA" w:rsidRDefault="00E50EA7" w:rsidP="00E50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Zapf Dingbats" w:hAnsi="Zapf Dingbats"/>
                <w:b/>
                <w:bCs/>
                <w:color w:val="9CC2E5" w:themeColor="accent5" w:themeTint="99"/>
                <w:sz w:val="20"/>
                <w:szCs w:val="20"/>
                <w:lang w:val="en-GB"/>
              </w:rPr>
            </w:pPr>
            <w:r w:rsidRPr="00FA58EA">
              <w:rPr>
                <w:rFonts w:ascii="Zapf Dingbats" w:hAnsi="Zapf Dingbats"/>
                <w:b/>
                <w:bCs/>
                <w:noProof/>
                <w:color w:val="9CC2E5" w:themeColor="accent5" w:themeTint="99"/>
                <w:sz w:val="20"/>
                <w:szCs w:val="20"/>
                <w:lang w:val="es-ES" w:eastAsia="es-ES"/>
              </w:rPr>
              <w:drawing>
                <wp:inline distT="0" distB="0" distL="0" distR="0" wp14:anchorId="077A5986" wp14:editId="7BC912BD">
                  <wp:extent cx="130628" cy="130628"/>
                  <wp:effectExtent l="0" t="0" r="3175" b="3175"/>
                  <wp:docPr id="11" name="Graphic 1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mark"/>
                          <pic:cNvPicPr/>
                        </pic:nvPicPr>
                        <pic:blipFill>
                          <a:blip r:embed="rId13">
                            <a:extLs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89" cy="152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93C31C" w14:textId="77777777" w:rsidR="00E50EA7" w:rsidRPr="00FA58EA" w:rsidRDefault="00E50EA7" w:rsidP="00E50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Zapf Dingbats" w:hAnsi="Zapf Dingbats"/>
                <w:color w:val="9CC2E5" w:themeColor="accent5" w:themeTint="99"/>
                <w:sz w:val="20"/>
                <w:szCs w:val="20"/>
                <w:lang w:val="en-GB"/>
              </w:rPr>
            </w:pPr>
            <w:r w:rsidRPr="00FA58EA">
              <w:rPr>
                <w:rFonts w:ascii="Zapf Dingbats" w:hAnsi="Zapf Dingbats"/>
                <w:b/>
                <w:bCs/>
                <w:noProof/>
                <w:color w:val="9CC2E5" w:themeColor="accent5" w:themeTint="99"/>
                <w:sz w:val="20"/>
                <w:szCs w:val="20"/>
                <w:lang w:val="es-ES" w:eastAsia="es-ES"/>
              </w:rPr>
              <w:drawing>
                <wp:inline distT="0" distB="0" distL="0" distR="0" wp14:anchorId="6BE0CB2D" wp14:editId="29DF7A8E">
                  <wp:extent cx="130628" cy="130628"/>
                  <wp:effectExtent l="0" t="0" r="3175" b="3175"/>
                  <wp:docPr id="12" name="Graphic 2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mark"/>
                          <pic:cNvPicPr/>
                        </pic:nvPicPr>
                        <pic:blipFill>
                          <a:blip r:embed="rId13">
                            <a:extLs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89" cy="152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B0F0A6" w14:textId="77777777" w:rsidR="00E50EA7" w:rsidRPr="00FA58EA" w:rsidRDefault="00E50EA7" w:rsidP="00E50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Zapf Dingbats" w:hAnsi="Zapf Dingbats"/>
                <w:color w:val="9CC2E5" w:themeColor="accent5" w:themeTint="99"/>
                <w:sz w:val="20"/>
                <w:szCs w:val="20"/>
                <w:lang w:val="en-GB"/>
              </w:rPr>
            </w:pPr>
            <w:r w:rsidRPr="00FA58EA">
              <w:rPr>
                <w:rFonts w:ascii="Zapf Dingbats" w:hAnsi="Zapf Dingbats"/>
                <w:b/>
                <w:bCs/>
                <w:noProof/>
                <w:color w:val="9CC2E5" w:themeColor="accent5" w:themeTint="99"/>
                <w:sz w:val="20"/>
                <w:szCs w:val="20"/>
                <w:lang w:val="es-ES" w:eastAsia="es-ES"/>
              </w:rPr>
              <w:drawing>
                <wp:inline distT="0" distB="0" distL="0" distR="0" wp14:anchorId="7D6D6124" wp14:editId="68348DD3">
                  <wp:extent cx="130628" cy="130628"/>
                  <wp:effectExtent l="0" t="0" r="3175" b="3175"/>
                  <wp:docPr id="13" name="Graphic 3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mark"/>
                          <pic:cNvPicPr/>
                        </pic:nvPicPr>
                        <pic:blipFill>
                          <a:blip r:embed="rId13">
                            <a:extLs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89" cy="152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0CE439" w14:textId="77777777" w:rsidR="00E50EA7" w:rsidRPr="00FA58EA" w:rsidRDefault="00E50EA7" w:rsidP="00E50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Zapf Dingbats" w:hAnsi="Zapf Dingbats"/>
                <w:color w:val="9CC2E5" w:themeColor="accent5" w:themeTint="99"/>
                <w:sz w:val="20"/>
                <w:szCs w:val="20"/>
                <w:lang w:val="en-GB"/>
              </w:rPr>
            </w:pPr>
            <w:r w:rsidRPr="00FA58EA">
              <w:rPr>
                <w:rFonts w:ascii="Zapf Dingbats" w:hAnsi="Zapf Dingbats"/>
                <w:b/>
                <w:bCs/>
                <w:noProof/>
                <w:color w:val="9CC2E5" w:themeColor="accent5" w:themeTint="99"/>
                <w:sz w:val="20"/>
                <w:szCs w:val="20"/>
                <w:lang w:val="es-ES" w:eastAsia="es-ES"/>
              </w:rPr>
              <w:drawing>
                <wp:inline distT="0" distB="0" distL="0" distR="0" wp14:anchorId="4331B949" wp14:editId="659DF2FE">
                  <wp:extent cx="130628" cy="130628"/>
                  <wp:effectExtent l="0" t="0" r="3175" b="3175"/>
                  <wp:docPr id="14" name="Graphic 4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mark"/>
                          <pic:cNvPicPr/>
                        </pic:nvPicPr>
                        <pic:blipFill>
                          <a:blip r:embed="rId13">
                            <a:extLs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89" cy="152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9C4954" w14:textId="77777777" w:rsidR="00E50EA7" w:rsidRPr="00FA58EA" w:rsidRDefault="00E50EA7" w:rsidP="00E50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Zapf Dingbats" w:hAnsi="Zapf Dingbats"/>
                <w:color w:val="9CC2E5" w:themeColor="accent5" w:themeTint="99"/>
                <w:sz w:val="20"/>
                <w:szCs w:val="20"/>
                <w:lang w:val="en-GB"/>
              </w:rPr>
            </w:pPr>
            <w:r w:rsidRPr="00FA58EA">
              <w:rPr>
                <w:rFonts w:ascii="Zapf Dingbats" w:hAnsi="Zapf Dingbats"/>
                <w:b/>
                <w:bCs/>
                <w:noProof/>
                <w:color w:val="9CC2E5" w:themeColor="accent5" w:themeTint="99"/>
                <w:sz w:val="20"/>
                <w:szCs w:val="20"/>
                <w:lang w:val="es-ES" w:eastAsia="es-ES"/>
              </w:rPr>
              <w:drawing>
                <wp:inline distT="0" distB="0" distL="0" distR="0" wp14:anchorId="777FF36E" wp14:editId="02AAB827">
                  <wp:extent cx="130628" cy="130628"/>
                  <wp:effectExtent l="0" t="0" r="3175" b="3175"/>
                  <wp:docPr id="17" name="Graphic 5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mark"/>
                          <pic:cNvPicPr/>
                        </pic:nvPicPr>
                        <pic:blipFill>
                          <a:blip r:embed="rId13">
                            <a:extLs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89" cy="152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B607A3" w14:textId="77777777" w:rsidR="00E50EA7" w:rsidRPr="00FA58EA" w:rsidRDefault="00E50EA7" w:rsidP="00E50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Zapf Dingbats" w:hAnsi="Zapf Dingbats"/>
                <w:color w:val="9CC2E5" w:themeColor="accent5" w:themeTint="99"/>
                <w:sz w:val="20"/>
                <w:szCs w:val="20"/>
                <w:lang w:val="en-GB"/>
              </w:rPr>
            </w:pPr>
            <w:r w:rsidRPr="00FA58EA">
              <w:rPr>
                <w:rFonts w:ascii="Zapf Dingbats" w:hAnsi="Zapf Dingbats"/>
                <w:b/>
                <w:bCs/>
                <w:noProof/>
                <w:color w:val="9CC2E5" w:themeColor="accent5" w:themeTint="99"/>
                <w:sz w:val="20"/>
                <w:szCs w:val="20"/>
                <w:lang w:val="es-ES" w:eastAsia="es-ES"/>
              </w:rPr>
              <w:drawing>
                <wp:inline distT="0" distB="0" distL="0" distR="0" wp14:anchorId="6A6766F0" wp14:editId="1BE4FCEE">
                  <wp:extent cx="130628" cy="130628"/>
                  <wp:effectExtent l="0" t="0" r="3175" b="3175"/>
                  <wp:docPr id="18" name="Graphic 6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mark"/>
                          <pic:cNvPicPr/>
                        </pic:nvPicPr>
                        <pic:blipFill>
                          <a:blip r:embed="rId13">
                            <a:extLs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89" cy="152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4FD62C" w14:textId="77777777" w:rsidR="00E50EA7" w:rsidRPr="00FA58EA" w:rsidRDefault="00E50EA7" w:rsidP="00E50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Zapf Dingbats" w:hAnsi="Zapf Dingbats"/>
                <w:b/>
                <w:bCs/>
                <w:color w:val="9CC2E5" w:themeColor="accent5" w:themeTint="99"/>
                <w:sz w:val="20"/>
                <w:szCs w:val="20"/>
                <w:lang w:val="en-GB"/>
              </w:rPr>
            </w:pPr>
            <w:r w:rsidRPr="00FA58EA">
              <w:rPr>
                <w:rFonts w:ascii="Zapf Dingbats" w:hAnsi="Zapf Dingbats"/>
                <w:b/>
                <w:bCs/>
                <w:noProof/>
                <w:color w:val="9CC2E5" w:themeColor="accent5" w:themeTint="99"/>
                <w:sz w:val="20"/>
                <w:szCs w:val="20"/>
                <w:lang w:val="es-ES" w:eastAsia="es-ES"/>
              </w:rPr>
              <w:drawing>
                <wp:inline distT="0" distB="0" distL="0" distR="0" wp14:anchorId="3AC7E49E" wp14:editId="219A570B">
                  <wp:extent cx="130628" cy="130628"/>
                  <wp:effectExtent l="0" t="0" r="3175" b="3175"/>
                  <wp:docPr id="19" name="Graphic 7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mark"/>
                          <pic:cNvPicPr/>
                        </pic:nvPicPr>
                        <pic:blipFill>
                          <a:blip r:embed="rId13">
                            <a:extLs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89" cy="152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D84DA5" w14:textId="77777777" w:rsidR="00E50EA7" w:rsidRPr="00FA58EA" w:rsidRDefault="00E50EA7" w:rsidP="00E50EA7">
            <w:pPr>
              <w:ind w:left="-1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Zapf Dingbats" w:hAnsi="Zapf Dingbats"/>
                <w:b/>
                <w:bCs/>
                <w:color w:val="9CC2E5" w:themeColor="accent5" w:themeTint="99"/>
                <w:sz w:val="20"/>
                <w:szCs w:val="20"/>
                <w:lang w:val="en-GB"/>
              </w:rPr>
            </w:pPr>
            <w:r w:rsidRPr="00FA58EA">
              <w:rPr>
                <w:rFonts w:ascii="Zapf Dingbats" w:hAnsi="Zapf Dingbats"/>
                <w:b/>
                <w:bCs/>
                <w:color w:val="9CC2E5" w:themeColor="accent5" w:themeTint="99"/>
                <w:sz w:val="20"/>
                <w:szCs w:val="20"/>
                <w:lang w:val="en-GB"/>
              </w:rPr>
              <w:t></w:t>
            </w:r>
            <w:r w:rsidRPr="00FA58EA">
              <w:rPr>
                <w:rFonts w:ascii="Zapf Dingbats" w:hAnsi="Zapf Dingbats"/>
                <w:b/>
                <w:bCs/>
                <w:noProof/>
                <w:color w:val="9CC2E5" w:themeColor="accent5" w:themeTint="99"/>
                <w:sz w:val="20"/>
                <w:szCs w:val="20"/>
                <w:lang w:val="es-ES" w:eastAsia="es-ES"/>
              </w:rPr>
              <w:drawing>
                <wp:inline distT="0" distB="0" distL="0" distR="0" wp14:anchorId="390A0C13" wp14:editId="517E0EE4">
                  <wp:extent cx="130628" cy="130628"/>
                  <wp:effectExtent l="0" t="0" r="3175" b="3175"/>
                  <wp:docPr id="20" name="Graphic 8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mark"/>
                          <pic:cNvPicPr/>
                        </pic:nvPicPr>
                        <pic:blipFill>
                          <a:blip r:embed="rId13">
                            <a:extLs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89" cy="152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278FED" w14:textId="77777777" w:rsidR="00E50EA7" w:rsidRPr="00FA58EA" w:rsidRDefault="00E50EA7" w:rsidP="00E50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Zapf Dingbats" w:hAnsi="Zapf Dingbats"/>
                <w:b/>
                <w:bCs/>
                <w:color w:val="9CC2E5" w:themeColor="accent5" w:themeTint="99"/>
                <w:sz w:val="20"/>
                <w:szCs w:val="20"/>
                <w:lang w:val="en-GB"/>
              </w:rPr>
            </w:pPr>
            <w:r w:rsidRPr="00FA58EA">
              <w:rPr>
                <w:rFonts w:ascii="Zapf Dingbats" w:hAnsi="Zapf Dingbats"/>
                <w:b/>
                <w:bCs/>
                <w:noProof/>
                <w:color w:val="9CC2E5" w:themeColor="accent5" w:themeTint="99"/>
                <w:sz w:val="20"/>
                <w:szCs w:val="20"/>
                <w:lang w:val="es-ES" w:eastAsia="es-ES"/>
              </w:rPr>
              <w:drawing>
                <wp:inline distT="0" distB="0" distL="0" distR="0" wp14:anchorId="6C0E206F" wp14:editId="74FF39D5">
                  <wp:extent cx="130628" cy="130628"/>
                  <wp:effectExtent l="0" t="0" r="3175" b="3175"/>
                  <wp:docPr id="21" name="Graphic 9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mark"/>
                          <pic:cNvPicPr/>
                        </pic:nvPicPr>
                        <pic:blipFill>
                          <a:blip r:embed="rId13">
                            <a:extLs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89" cy="152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6" w:type="dxa"/>
            <w:vAlign w:val="center"/>
            <w:hideMark/>
          </w:tcPr>
          <w:p w14:paraId="56DEF885" w14:textId="77777777" w:rsidR="00E50EA7" w:rsidRPr="00637F74" w:rsidRDefault="00E50EA7" w:rsidP="00637F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637F74">
              <w:rPr>
                <w:b/>
                <w:bCs/>
                <w:sz w:val="20"/>
                <w:szCs w:val="20"/>
                <w:lang w:val="en-GB"/>
              </w:rPr>
              <w:t>Categorías</w:t>
            </w:r>
            <w:proofErr w:type="spellEnd"/>
            <w:r w:rsidRPr="00637F74">
              <w:rPr>
                <w:b/>
                <w:bCs/>
                <w:sz w:val="20"/>
                <w:szCs w:val="20"/>
                <w:lang w:val="en-GB"/>
              </w:rPr>
              <w:t xml:space="preserve"> de </w:t>
            </w:r>
            <w:proofErr w:type="spellStart"/>
            <w:r w:rsidRPr="00637F74">
              <w:rPr>
                <w:b/>
                <w:bCs/>
                <w:sz w:val="20"/>
                <w:szCs w:val="20"/>
                <w:lang w:val="en-GB"/>
              </w:rPr>
              <w:t>vulnerabilidad</w:t>
            </w:r>
            <w:proofErr w:type="spellEnd"/>
            <w:r w:rsidRPr="00637F7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37F74">
              <w:rPr>
                <w:b/>
                <w:bCs/>
                <w:sz w:val="20"/>
                <w:szCs w:val="20"/>
                <w:lang w:val="en-GB"/>
              </w:rPr>
              <w:t>infantil</w:t>
            </w:r>
            <w:proofErr w:type="spellEnd"/>
          </w:p>
          <w:p w14:paraId="42F0DBA9" w14:textId="280CEB9C" w:rsidR="00E50EA7" w:rsidRPr="00637F74" w:rsidRDefault="00E50EA7" w:rsidP="00E50EA7">
            <w:pPr>
              <w:pStyle w:val="Prrafodelista"/>
              <w:numPr>
                <w:ilvl w:val="0"/>
                <w:numId w:val="12"/>
              </w:numPr>
              <w:ind w:left="56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niños involucrados en el trabajo</w:t>
            </w:r>
          </w:p>
          <w:p w14:paraId="2D27B7F7" w14:textId="28582A76" w:rsidR="00E50EA7" w:rsidRPr="00E50EA7" w:rsidRDefault="00E50EA7" w:rsidP="00E50EA7">
            <w:pPr>
              <w:pStyle w:val="Prrafodelista"/>
              <w:numPr>
                <w:ilvl w:val="0"/>
                <w:numId w:val="12"/>
              </w:numPr>
              <w:ind w:left="56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proofErr w:type="spellStart"/>
            <w:r w:rsidRPr="00E50EA7">
              <w:rPr>
                <w:sz w:val="20"/>
                <w:szCs w:val="20"/>
                <w:lang w:val="en-GB"/>
              </w:rPr>
              <w:t>hijos</w:t>
            </w:r>
            <w:proofErr w:type="spellEnd"/>
            <w:r w:rsidRPr="00E50EA7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50EA7">
              <w:rPr>
                <w:sz w:val="20"/>
                <w:szCs w:val="20"/>
                <w:lang w:val="en-GB"/>
              </w:rPr>
              <w:t>casados</w:t>
            </w:r>
            <w:proofErr w:type="spellEnd"/>
          </w:p>
          <w:p w14:paraId="67C942D7" w14:textId="16993FB7" w:rsidR="00E50EA7" w:rsidRPr="00E50EA7" w:rsidRDefault="00E50EA7" w:rsidP="00E50EA7">
            <w:pPr>
              <w:pStyle w:val="Prrafodelista"/>
              <w:numPr>
                <w:ilvl w:val="0"/>
                <w:numId w:val="12"/>
              </w:numPr>
              <w:ind w:left="56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proofErr w:type="spellStart"/>
            <w:r w:rsidRPr="00E50EA7">
              <w:rPr>
                <w:sz w:val="20"/>
                <w:szCs w:val="20"/>
                <w:lang w:val="en-GB"/>
              </w:rPr>
              <w:t>niños</w:t>
            </w:r>
            <w:proofErr w:type="spellEnd"/>
            <w:r w:rsidRPr="00E50EA7">
              <w:rPr>
                <w:sz w:val="20"/>
                <w:szCs w:val="20"/>
                <w:lang w:val="en-GB"/>
              </w:rPr>
              <w:t xml:space="preserve"> con </w:t>
            </w:r>
            <w:proofErr w:type="spellStart"/>
            <w:r w:rsidRPr="00E50EA7">
              <w:rPr>
                <w:sz w:val="20"/>
                <w:szCs w:val="20"/>
                <w:lang w:val="en-GB"/>
              </w:rPr>
              <w:t>discapacidad</w:t>
            </w:r>
            <w:proofErr w:type="spellEnd"/>
          </w:p>
          <w:p w14:paraId="2F161037" w14:textId="5150D5DF" w:rsidR="00E50EA7" w:rsidRPr="00E50EA7" w:rsidRDefault="00E50EA7" w:rsidP="00E50EA7">
            <w:pPr>
              <w:pStyle w:val="Prrafodelista"/>
              <w:numPr>
                <w:ilvl w:val="0"/>
                <w:numId w:val="12"/>
              </w:numPr>
              <w:ind w:left="56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50EA7">
              <w:rPr>
                <w:sz w:val="20"/>
                <w:szCs w:val="20"/>
                <w:lang w:val="en-GB"/>
              </w:rPr>
              <w:t>CAAFAG</w:t>
            </w:r>
          </w:p>
          <w:p w14:paraId="7C78ED36" w14:textId="4BD4B675" w:rsidR="00E50EA7" w:rsidRPr="00637F74" w:rsidRDefault="00E50EA7" w:rsidP="00E50EA7">
            <w:pPr>
              <w:pStyle w:val="Prrafodelista"/>
              <w:numPr>
                <w:ilvl w:val="0"/>
                <w:numId w:val="12"/>
              </w:numPr>
              <w:ind w:left="56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Niños separados y no acompañados</w:t>
            </w:r>
          </w:p>
          <w:p w14:paraId="46312BA6" w14:textId="59327D8F" w:rsidR="00E50EA7" w:rsidRPr="00637F74" w:rsidRDefault="00E50EA7" w:rsidP="00E50EA7">
            <w:pPr>
              <w:pStyle w:val="Prrafodelista"/>
              <w:numPr>
                <w:ilvl w:val="0"/>
                <w:numId w:val="12"/>
              </w:numPr>
              <w:ind w:left="56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Niños que sufren violencia, negligencia y / o abuso</w:t>
            </w:r>
          </w:p>
          <w:p w14:paraId="5CDF049F" w14:textId="67646308" w:rsidR="00E50EA7" w:rsidRPr="00FA58EA" w:rsidRDefault="00E50EA7" w:rsidP="00E50EA7">
            <w:pPr>
              <w:pStyle w:val="Prrafodelista"/>
              <w:numPr>
                <w:ilvl w:val="0"/>
                <w:numId w:val="12"/>
              </w:numPr>
              <w:ind w:left="56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proofErr w:type="spellStart"/>
            <w:r w:rsidRPr="00E50EA7">
              <w:rPr>
                <w:sz w:val="20"/>
                <w:szCs w:val="20"/>
                <w:lang w:val="en-GB"/>
              </w:rPr>
              <w:t>Niños</w:t>
            </w:r>
            <w:proofErr w:type="spellEnd"/>
            <w:r w:rsidRPr="00E50EA7">
              <w:rPr>
                <w:sz w:val="20"/>
                <w:szCs w:val="20"/>
                <w:lang w:val="en-GB"/>
              </w:rPr>
              <w:t xml:space="preserve"> sin </w:t>
            </w:r>
            <w:proofErr w:type="spellStart"/>
            <w:r w:rsidRPr="00E50EA7">
              <w:rPr>
                <w:sz w:val="20"/>
                <w:szCs w:val="20"/>
                <w:lang w:val="en-GB"/>
              </w:rPr>
              <w:t>documentación</w:t>
            </w:r>
            <w:proofErr w:type="spellEnd"/>
            <w:r w:rsidRPr="00FA58EA">
              <w:rPr>
                <w:sz w:val="20"/>
                <w:szCs w:val="20"/>
                <w:lang w:val="en-GB"/>
              </w:rPr>
              <w:t xml:space="preserve"> </w:t>
            </w:r>
          </w:p>
        </w:tc>
      </w:tr>
      <w:tr w:rsidR="00E50EA7" w:rsidRPr="00637F74" w14:paraId="5E653DCC" w14:textId="77777777" w:rsidTr="00E50E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  <w:hideMark/>
          </w:tcPr>
          <w:p w14:paraId="75BA280C" w14:textId="0FF9E141" w:rsidR="00E50EA7" w:rsidRPr="00637F74" w:rsidRDefault="00E50EA7" w:rsidP="00E50EA7">
            <w:pPr>
              <w:rPr>
                <w:b w:val="0"/>
                <w:sz w:val="20"/>
                <w:szCs w:val="20"/>
                <w:lang w:val="es-VE"/>
              </w:rPr>
            </w:pPr>
            <w:r w:rsidRPr="00637F74">
              <w:rPr>
                <w:b w:val="0"/>
                <w:sz w:val="20"/>
                <w:szCs w:val="20"/>
                <w:lang w:val="es-VE"/>
              </w:rPr>
              <w:t>Disponibilidad de personal educativo calificado</w:t>
            </w:r>
          </w:p>
        </w:tc>
        <w:tc>
          <w:tcPr>
            <w:tcW w:w="3586" w:type="dxa"/>
            <w:tcBorders>
              <w:top w:val="none" w:sz="0" w:space="0" w:color="auto"/>
              <w:bottom w:val="none" w:sz="0" w:space="0" w:color="auto"/>
            </w:tcBorders>
            <w:vAlign w:val="center"/>
            <w:hideMark/>
          </w:tcPr>
          <w:p w14:paraId="019F4162" w14:textId="3747354B" w:rsidR="00E50EA7" w:rsidRPr="00637F74" w:rsidRDefault="00E50EA7" w:rsidP="00E50E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Personal educativo capacitado en los conceptos básicos de protección infantil (incluida la vía de referencia de CP)</w:t>
            </w:r>
          </w:p>
        </w:tc>
        <w:tc>
          <w:tcPr>
            <w:tcW w:w="358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  <w:hideMark/>
          </w:tcPr>
          <w:p w14:paraId="559C0B2A" w14:textId="1700C68E" w:rsidR="00E50EA7" w:rsidRPr="00637F74" w:rsidRDefault="00E50EA7" w:rsidP="00E50E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Disponibilidad de personal calificado de trabajo social</w:t>
            </w:r>
          </w:p>
        </w:tc>
      </w:tr>
      <w:tr w:rsidR="00E50EA7" w:rsidRPr="00637F74" w14:paraId="242C3492" w14:textId="77777777" w:rsidTr="00E50E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6" w:type="dxa"/>
            <w:vAlign w:val="center"/>
            <w:hideMark/>
          </w:tcPr>
          <w:p w14:paraId="6D00A3DB" w14:textId="2E1283BF" w:rsidR="00E50EA7" w:rsidRPr="00FA58EA" w:rsidRDefault="00E50EA7" w:rsidP="00E50EA7">
            <w:pPr>
              <w:rPr>
                <w:b w:val="0"/>
                <w:bCs w:val="0"/>
                <w:sz w:val="20"/>
                <w:szCs w:val="20"/>
                <w:lang w:val="en-GB"/>
              </w:rPr>
            </w:pPr>
            <w:proofErr w:type="spellStart"/>
            <w:r w:rsidRPr="00E50EA7">
              <w:rPr>
                <w:b w:val="0"/>
                <w:bCs w:val="0"/>
                <w:sz w:val="20"/>
                <w:szCs w:val="20"/>
                <w:lang w:val="en-GB"/>
              </w:rPr>
              <w:t>Funcionalidad</w:t>
            </w:r>
            <w:proofErr w:type="spellEnd"/>
            <w:r w:rsidRPr="00E50EA7">
              <w:rPr>
                <w:b w:val="0"/>
                <w:bCs w:val="0"/>
                <w:sz w:val="20"/>
                <w:szCs w:val="20"/>
                <w:lang w:val="en-GB"/>
              </w:rPr>
              <w:t xml:space="preserve"> del </w:t>
            </w:r>
            <w:proofErr w:type="spellStart"/>
            <w:r w:rsidRPr="00E50EA7">
              <w:rPr>
                <w:b w:val="0"/>
                <w:bCs w:val="0"/>
                <w:sz w:val="20"/>
                <w:szCs w:val="20"/>
                <w:lang w:val="en-GB"/>
              </w:rPr>
              <w:t>sistema</w:t>
            </w:r>
            <w:proofErr w:type="spellEnd"/>
            <w:r w:rsidRPr="00E50EA7">
              <w:rPr>
                <w:b w:val="0"/>
                <w:bCs w:val="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50EA7">
              <w:rPr>
                <w:b w:val="0"/>
                <w:bCs w:val="0"/>
                <w:sz w:val="20"/>
                <w:szCs w:val="20"/>
                <w:lang w:val="en-GB"/>
              </w:rPr>
              <w:t>educativo</w:t>
            </w:r>
            <w:proofErr w:type="spellEnd"/>
          </w:p>
        </w:tc>
        <w:tc>
          <w:tcPr>
            <w:tcW w:w="3586" w:type="dxa"/>
            <w:vAlign w:val="center"/>
          </w:tcPr>
          <w:p w14:paraId="4C9B0637" w14:textId="77777777" w:rsidR="00E50EA7" w:rsidRPr="00FA58EA" w:rsidRDefault="00E50EA7" w:rsidP="00E50E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3586" w:type="dxa"/>
            <w:vAlign w:val="center"/>
            <w:hideMark/>
          </w:tcPr>
          <w:p w14:paraId="724A36FB" w14:textId="6B0CD3B0" w:rsidR="00E50EA7" w:rsidRPr="00637F74" w:rsidRDefault="00E50EA7" w:rsidP="00E50E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Funcionalidad del sistema de bienestar social</w:t>
            </w:r>
          </w:p>
        </w:tc>
      </w:tr>
      <w:tr w:rsidR="00E50EA7" w:rsidRPr="00637F74" w14:paraId="19DEBB0B" w14:textId="77777777" w:rsidTr="00E50E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  <w:hideMark/>
          </w:tcPr>
          <w:p w14:paraId="4EE98268" w14:textId="5C85611E" w:rsidR="00E50EA7" w:rsidRPr="00FA58EA" w:rsidRDefault="00E50EA7" w:rsidP="00E50EA7">
            <w:pPr>
              <w:rPr>
                <w:b w:val="0"/>
                <w:bCs w:val="0"/>
                <w:sz w:val="20"/>
                <w:szCs w:val="20"/>
                <w:lang w:val="en-GB"/>
              </w:rPr>
            </w:pPr>
            <w:r w:rsidRPr="00637F74">
              <w:rPr>
                <w:b w:val="0"/>
                <w:bCs w:val="0"/>
                <w:sz w:val="20"/>
                <w:szCs w:val="20"/>
                <w:lang w:val="es-VE"/>
              </w:rPr>
              <w:lastRenderedPageBreak/>
              <w:t xml:space="preserve">Impacto de los ataques en la educación: estado de las escuelas (destrucción / daños, servicios básicos, ocupación escolar por desplazados internos o militares), docentes y estudiantes heridos. </w:t>
            </w:r>
            <w:proofErr w:type="spellStart"/>
            <w:r w:rsidRPr="00E50EA7">
              <w:rPr>
                <w:b w:val="0"/>
                <w:bCs w:val="0"/>
                <w:sz w:val="20"/>
                <w:szCs w:val="20"/>
                <w:lang w:val="en-GB"/>
              </w:rPr>
              <w:t>Asesinado</w:t>
            </w:r>
            <w:r w:rsidR="00EB5609">
              <w:rPr>
                <w:b w:val="0"/>
                <w:bCs w:val="0"/>
                <w:sz w:val="20"/>
                <w:szCs w:val="20"/>
                <w:lang w:val="en-GB"/>
              </w:rPr>
              <w:t>s</w:t>
            </w:r>
            <w:proofErr w:type="spellEnd"/>
            <w:r w:rsidRPr="00E50EA7">
              <w:rPr>
                <w:b w:val="0"/>
                <w:bCs w:val="0"/>
                <w:sz w:val="20"/>
                <w:szCs w:val="20"/>
                <w:lang w:val="en-GB"/>
              </w:rPr>
              <w:t xml:space="preserve"> o </w:t>
            </w:r>
            <w:proofErr w:type="spellStart"/>
            <w:r w:rsidRPr="00E50EA7">
              <w:rPr>
                <w:b w:val="0"/>
                <w:bCs w:val="0"/>
                <w:sz w:val="20"/>
                <w:szCs w:val="20"/>
                <w:lang w:val="en-GB"/>
              </w:rPr>
              <w:t>secuestrado</w:t>
            </w:r>
            <w:proofErr w:type="spellEnd"/>
            <w:r w:rsidRPr="00E50EA7">
              <w:rPr>
                <w:b w:val="0"/>
                <w:bCs w:val="0"/>
                <w:sz w:val="20"/>
                <w:szCs w:val="20"/>
                <w:lang w:val="en-GB"/>
              </w:rPr>
              <w:t>.</w:t>
            </w:r>
          </w:p>
        </w:tc>
        <w:tc>
          <w:tcPr>
            <w:tcW w:w="3586" w:type="dxa"/>
            <w:tcBorders>
              <w:top w:val="none" w:sz="0" w:space="0" w:color="auto"/>
              <w:bottom w:val="none" w:sz="0" w:space="0" w:color="auto"/>
            </w:tcBorders>
            <w:vAlign w:val="center"/>
            <w:hideMark/>
          </w:tcPr>
          <w:p w14:paraId="6F3CA08D" w14:textId="672798CA" w:rsidR="00E50EA7" w:rsidRPr="00637F74" w:rsidRDefault="00E50EA7" w:rsidP="00E50E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Ataques a la educación; presencia de actores armados en las escuelas o sus alrededores</w:t>
            </w:r>
          </w:p>
        </w:tc>
        <w:tc>
          <w:tcPr>
            <w:tcW w:w="358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  <w:hideMark/>
          </w:tcPr>
          <w:p w14:paraId="5036C5C6" w14:textId="77777777" w:rsidR="001C0670" w:rsidRPr="00637F74" w:rsidRDefault="001C0670" w:rsidP="001C06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Impacto de los ataques a la educación:</w:t>
            </w:r>
          </w:p>
          <w:p w14:paraId="7F091104" w14:textId="604E1C9D" w:rsidR="00E50EA7" w:rsidRPr="00637F74" w:rsidRDefault="001C0670" w:rsidP="001C06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niños heridos, muertos o secuestrados.</w:t>
            </w:r>
          </w:p>
        </w:tc>
      </w:tr>
      <w:tr w:rsidR="00E50EA7" w:rsidRPr="00637F74" w14:paraId="43B496B6" w14:textId="77777777" w:rsidTr="00E50E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6" w:type="dxa"/>
            <w:vAlign w:val="center"/>
            <w:hideMark/>
          </w:tcPr>
          <w:p w14:paraId="142B326C" w14:textId="77777777" w:rsidR="001C0670" w:rsidRPr="00637F74" w:rsidRDefault="001C0670" w:rsidP="001C0670">
            <w:pPr>
              <w:rPr>
                <w:b w:val="0"/>
                <w:sz w:val="20"/>
                <w:szCs w:val="20"/>
                <w:lang w:val="es-VE"/>
              </w:rPr>
            </w:pPr>
            <w:r w:rsidRPr="00637F74">
              <w:rPr>
                <w:b w:val="0"/>
                <w:sz w:val="20"/>
                <w:szCs w:val="20"/>
                <w:lang w:val="es-VE"/>
              </w:rPr>
              <w:t>Seguridad en el camino a la escuela como barrera para acceder a la educación (asistencia / abandono);</w:t>
            </w:r>
          </w:p>
          <w:p w14:paraId="591E71BA" w14:textId="583A21D7" w:rsidR="00E50EA7" w:rsidRPr="00FA58EA" w:rsidRDefault="001C0670" w:rsidP="001C0670">
            <w:pPr>
              <w:rPr>
                <w:b w:val="0"/>
                <w:sz w:val="20"/>
                <w:szCs w:val="20"/>
                <w:lang w:val="en-GB"/>
              </w:rPr>
            </w:pPr>
            <w:proofErr w:type="spellStart"/>
            <w:r w:rsidRPr="001C0670">
              <w:rPr>
                <w:b w:val="0"/>
                <w:sz w:val="20"/>
                <w:szCs w:val="20"/>
                <w:lang w:val="en-GB"/>
              </w:rPr>
              <w:t>Acceso</w:t>
            </w:r>
            <w:proofErr w:type="spellEnd"/>
            <w:r w:rsidRPr="001C0670">
              <w:rPr>
                <w:b w:val="0"/>
                <w:sz w:val="20"/>
                <w:szCs w:val="20"/>
                <w:lang w:val="en-GB"/>
              </w:rPr>
              <w:t xml:space="preserve"> al </w:t>
            </w:r>
            <w:proofErr w:type="spellStart"/>
            <w:r w:rsidRPr="001C0670">
              <w:rPr>
                <w:b w:val="0"/>
                <w:sz w:val="20"/>
                <w:szCs w:val="20"/>
                <w:lang w:val="en-GB"/>
              </w:rPr>
              <w:t>transporte</w:t>
            </w:r>
            <w:proofErr w:type="spellEnd"/>
            <w:r w:rsidRPr="001C0670">
              <w:rPr>
                <w:b w:val="0"/>
                <w:sz w:val="20"/>
                <w:szCs w:val="20"/>
                <w:lang w:val="en-GB"/>
              </w:rPr>
              <w:t xml:space="preserve"> escolar</w:t>
            </w:r>
          </w:p>
        </w:tc>
        <w:tc>
          <w:tcPr>
            <w:tcW w:w="3586" w:type="dxa"/>
            <w:vAlign w:val="center"/>
            <w:hideMark/>
          </w:tcPr>
          <w:p w14:paraId="3E23249D" w14:textId="77777777" w:rsidR="001C0670" w:rsidRPr="00637F74" w:rsidRDefault="001C0670" w:rsidP="001C06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Distancia a la escuela más cercana; Seguridad en el camino a la escuela</w:t>
            </w:r>
          </w:p>
          <w:p w14:paraId="46BFAFA9" w14:textId="65405D6B" w:rsidR="00E50EA7" w:rsidRPr="00637F74" w:rsidRDefault="001C0670" w:rsidP="001C06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Percepciones de los niños sobre los riesgos de camino a la escuela</w:t>
            </w:r>
            <w:r w:rsidR="00E50EA7" w:rsidRPr="00637F74">
              <w:rPr>
                <w:sz w:val="20"/>
                <w:szCs w:val="20"/>
                <w:lang w:val="es-VE"/>
              </w:rPr>
              <w:t xml:space="preserve"> </w:t>
            </w:r>
          </w:p>
        </w:tc>
        <w:tc>
          <w:tcPr>
            <w:tcW w:w="3586" w:type="dxa"/>
            <w:vAlign w:val="center"/>
            <w:hideMark/>
          </w:tcPr>
          <w:p w14:paraId="42C2BC0A" w14:textId="2A1B4185" w:rsidR="00E50EA7" w:rsidRPr="00637F74" w:rsidRDefault="001C0670" w:rsidP="00E50E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Niños en riesgo o heridos camino a la escuela</w:t>
            </w:r>
          </w:p>
        </w:tc>
      </w:tr>
      <w:tr w:rsidR="00E50EA7" w:rsidRPr="00637F74" w14:paraId="331CFDC1" w14:textId="77777777" w:rsidTr="00E50E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  <w:hideMark/>
          </w:tcPr>
          <w:p w14:paraId="02069E1C" w14:textId="1839E00D" w:rsidR="00E50EA7" w:rsidRPr="00637F74" w:rsidRDefault="001C0670" w:rsidP="00E50EA7">
            <w:pPr>
              <w:rPr>
                <w:b w:val="0"/>
                <w:sz w:val="20"/>
                <w:szCs w:val="20"/>
                <w:lang w:val="es-VE"/>
              </w:rPr>
            </w:pPr>
            <w:r w:rsidRPr="00637F74">
              <w:rPr>
                <w:b w:val="0"/>
                <w:sz w:val="20"/>
                <w:szCs w:val="20"/>
                <w:lang w:val="es-VE"/>
              </w:rPr>
              <w:t>La seguridad en la escuela como barrera para acceder a la educación (asistencia / abandono)</w:t>
            </w:r>
          </w:p>
        </w:tc>
        <w:tc>
          <w:tcPr>
            <w:tcW w:w="3586" w:type="dxa"/>
            <w:tcBorders>
              <w:top w:val="none" w:sz="0" w:space="0" w:color="auto"/>
              <w:bottom w:val="none" w:sz="0" w:space="0" w:color="auto"/>
            </w:tcBorders>
            <w:vAlign w:val="center"/>
            <w:hideMark/>
          </w:tcPr>
          <w:p w14:paraId="57C617AF" w14:textId="77777777" w:rsidR="001C0670" w:rsidRPr="00637F74" w:rsidRDefault="001C0670" w:rsidP="001C06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Seguridad en la escuela: prevalencia de violencia de género, acoso, etc.</w:t>
            </w:r>
          </w:p>
          <w:p w14:paraId="4EFC4705" w14:textId="65876A37" w:rsidR="00E50EA7" w:rsidRPr="00637F74" w:rsidRDefault="001C0670" w:rsidP="001C06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Percepciones de los niños sobre los riesgos en la escuela</w:t>
            </w:r>
          </w:p>
        </w:tc>
        <w:tc>
          <w:tcPr>
            <w:tcW w:w="358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  <w:hideMark/>
          </w:tcPr>
          <w:p w14:paraId="3F3D70CB" w14:textId="084AE7F4" w:rsidR="00E50EA7" w:rsidRPr="00637F74" w:rsidRDefault="001C0670" w:rsidP="00E50E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Niños en riesgo o lesionados en la escuela</w:t>
            </w:r>
          </w:p>
        </w:tc>
      </w:tr>
      <w:tr w:rsidR="00E50EA7" w:rsidRPr="00FA58EA" w14:paraId="62099B32" w14:textId="77777777" w:rsidTr="00E50E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6" w:type="dxa"/>
            <w:vAlign w:val="center"/>
            <w:hideMark/>
          </w:tcPr>
          <w:p w14:paraId="7A3F9F10" w14:textId="42AD2E7A" w:rsidR="00E50EA7" w:rsidRPr="00637F74" w:rsidRDefault="001C0670" w:rsidP="00E50EA7">
            <w:pPr>
              <w:rPr>
                <w:b w:val="0"/>
                <w:sz w:val="20"/>
                <w:szCs w:val="20"/>
                <w:lang w:val="es-VE"/>
              </w:rPr>
            </w:pPr>
            <w:r w:rsidRPr="00637F74">
              <w:rPr>
                <w:b w:val="0"/>
                <w:sz w:val="20"/>
                <w:szCs w:val="20"/>
                <w:lang w:val="es-VE"/>
              </w:rPr>
              <w:t>Accesibilidad de la educación a CWD</w:t>
            </w:r>
          </w:p>
        </w:tc>
        <w:tc>
          <w:tcPr>
            <w:tcW w:w="3586" w:type="dxa"/>
            <w:vAlign w:val="center"/>
            <w:hideMark/>
          </w:tcPr>
          <w:p w14:paraId="75C633BA" w14:textId="0E51DD9E" w:rsidR="00E50EA7" w:rsidRPr="00FA58EA" w:rsidRDefault="001C0670" w:rsidP="00E50E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proofErr w:type="spellStart"/>
            <w:r w:rsidRPr="001C0670">
              <w:rPr>
                <w:sz w:val="20"/>
                <w:szCs w:val="20"/>
                <w:lang w:val="en-GB"/>
              </w:rPr>
              <w:t>Prevalencia</w:t>
            </w:r>
            <w:proofErr w:type="spellEnd"/>
            <w:r w:rsidRPr="001C0670">
              <w:rPr>
                <w:sz w:val="20"/>
                <w:szCs w:val="20"/>
                <w:lang w:val="en-GB"/>
              </w:rPr>
              <w:t xml:space="preserve"> de </w:t>
            </w:r>
            <w:proofErr w:type="spellStart"/>
            <w:r w:rsidRPr="001C0670">
              <w:rPr>
                <w:sz w:val="20"/>
                <w:szCs w:val="20"/>
                <w:lang w:val="en-GB"/>
              </w:rPr>
              <w:t>discapacidad</w:t>
            </w:r>
            <w:proofErr w:type="spellEnd"/>
          </w:p>
        </w:tc>
        <w:tc>
          <w:tcPr>
            <w:tcW w:w="3586" w:type="dxa"/>
            <w:vAlign w:val="center"/>
          </w:tcPr>
          <w:p w14:paraId="4FBB5DC8" w14:textId="77777777" w:rsidR="00E50EA7" w:rsidRPr="00FA58EA" w:rsidRDefault="00E50EA7" w:rsidP="00E50E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E50EA7" w:rsidRPr="00637F74" w14:paraId="0498FCE9" w14:textId="77777777" w:rsidTr="00E50E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  <w:hideMark/>
          </w:tcPr>
          <w:p w14:paraId="2593A954" w14:textId="7565FA3A" w:rsidR="00E50EA7" w:rsidRPr="00637F74" w:rsidRDefault="001C0670" w:rsidP="00E50EA7">
            <w:pPr>
              <w:rPr>
                <w:b w:val="0"/>
                <w:sz w:val="20"/>
                <w:szCs w:val="20"/>
                <w:lang w:val="es-VE"/>
              </w:rPr>
            </w:pPr>
            <w:r w:rsidRPr="00637F74">
              <w:rPr>
                <w:b w:val="0"/>
                <w:sz w:val="20"/>
                <w:szCs w:val="20"/>
                <w:lang w:val="es-VE"/>
              </w:rPr>
              <w:t>Impacto de la salud mental / bienestar psicosocial en la asistencia escolar y los resultados del aprendizaje</w:t>
            </w:r>
          </w:p>
        </w:tc>
        <w:tc>
          <w:tcPr>
            <w:tcW w:w="3586" w:type="dxa"/>
            <w:tcBorders>
              <w:top w:val="none" w:sz="0" w:space="0" w:color="auto"/>
              <w:bottom w:val="none" w:sz="0" w:space="0" w:color="auto"/>
            </w:tcBorders>
            <w:vAlign w:val="center"/>
            <w:hideMark/>
          </w:tcPr>
          <w:p w14:paraId="2CD3BF07" w14:textId="5519E1F6" w:rsidR="00E50EA7" w:rsidRPr="00637F74" w:rsidRDefault="001C0670" w:rsidP="00E50E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Prevalencia de las necesidades de MHPSS entre los niños</w:t>
            </w:r>
          </w:p>
        </w:tc>
        <w:tc>
          <w:tcPr>
            <w:tcW w:w="358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2543C45" w14:textId="77777777" w:rsidR="00E50EA7" w:rsidRPr="00637F74" w:rsidRDefault="00E50EA7" w:rsidP="00E50E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VE"/>
              </w:rPr>
            </w:pPr>
          </w:p>
        </w:tc>
      </w:tr>
      <w:tr w:rsidR="00E50EA7" w:rsidRPr="00637F74" w14:paraId="34AEE1AD" w14:textId="77777777" w:rsidTr="00E50E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6" w:type="dxa"/>
            <w:vAlign w:val="center"/>
            <w:hideMark/>
          </w:tcPr>
          <w:p w14:paraId="7C2B21F3" w14:textId="4CACEA6A" w:rsidR="00E50EA7" w:rsidRPr="00637F74" w:rsidRDefault="008947FB" w:rsidP="00E50EA7">
            <w:pPr>
              <w:rPr>
                <w:b w:val="0"/>
                <w:sz w:val="20"/>
                <w:szCs w:val="20"/>
                <w:lang w:val="es-VE"/>
              </w:rPr>
            </w:pPr>
            <w:r w:rsidRPr="00637F74">
              <w:rPr>
                <w:b w:val="0"/>
                <w:sz w:val="20"/>
                <w:szCs w:val="20"/>
                <w:lang w:val="es-VE"/>
              </w:rPr>
              <w:t>Mecanismos de afrontamiento negativos que afectan la educación de los niños</w:t>
            </w:r>
          </w:p>
        </w:tc>
        <w:tc>
          <w:tcPr>
            <w:tcW w:w="3586" w:type="dxa"/>
            <w:vAlign w:val="center"/>
            <w:hideMark/>
          </w:tcPr>
          <w:p w14:paraId="32DA2DCF" w14:textId="77777777" w:rsidR="001C0670" w:rsidRPr="00637F74" w:rsidRDefault="001C0670" w:rsidP="001C06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Situación económica familiar;</w:t>
            </w:r>
          </w:p>
          <w:p w14:paraId="45F76C35" w14:textId="771C1BF0" w:rsidR="00E50EA7" w:rsidRPr="00637F74" w:rsidRDefault="001C0670" w:rsidP="001C06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Acceso a programas de alimentación escolar</w:t>
            </w:r>
          </w:p>
        </w:tc>
        <w:tc>
          <w:tcPr>
            <w:tcW w:w="3586" w:type="dxa"/>
            <w:vAlign w:val="center"/>
            <w:hideMark/>
          </w:tcPr>
          <w:p w14:paraId="3FFEFFFA" w14:textId="228F748E" w:rsidR="00E50EA7" w:rsidRPr="00637F74" w:rsidRDefault="008947FB" w:rsidP="00E50E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Mecanismos familiares negativos de afrontamiento que afectan a los niños</w:t>
            </w:r>
          </w:p>
        </w:tc>
      </w:tr>
      <w:tr w:rsidR="00E50EA7" w:rsidRPr="00637F74" w14:paraId="7208521C" w14:textId="77777777" w:rsidTr="00E50E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  <w:hideMark/>
          </w:tcPr>
          <w:p w14:paraId="34148B1B" w14:textId="67413737" w:rsidR="00E50EA7" w:rsidRPr="00EB5609" w:rsidRDefault="00EB5609" w:rsidP="00E50EA7">
            <w:pPr>
              <w:rPr>
                <w:b w:val="0"/>
                <w:sz w:val="20"/>
                <w:szCs w:val="20"/>
                <w:lang w:val="es-VE"/>
              </w:rPr>
            </w:pPr>
            <w:r w:rsidRPr="00EB5609">
              <w:rPr>
                <w:b w:val="0"/>
                <w:sz w:val="20"/>
                <w:szCs w:val="20"/>
                <w:lang w:val="es-VE"/>
              </w:rPr>
              <w:t>Barreras de documentación para acceder a l</w:t>
            </w:r>
            <w:r>
              <w:rPr>
                <w:b w:val="0"/>
                <w:sz w:val="20"/>
                <w:szCs w:val="20"/>
                <w:lang w:val="es-VE"/>
              </w:rPr>
              <w:t>a educación</w:t>
            </w:r>
          </w:p>
        </w:tc>
        <w:tc>
          <w:tcPr>
            <w:tcW w:w="3586" w:type="dxa"/>
            <w:tcBorders>
              <w:top w:val="none" w:sz="0" w:space="0" w:color="auto"/>
              <w:bottom w:val="none" w:sz="0" w:space="0" w:color="auto"/>
            </w:tcBorders>
            <w:vAlign w:val="center"/>
            <w:hideMark/>
          </w:tcPr>
          <w:p w14:paraId="13295BCF" w14:textId="0C7EE03F" w:rsidR="00E50EA7" w:rsidRPr="00637F74" w:rsidRDefault="008947FB" w:rsidP="00E50E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Número o perfil de niños sin documentación</w:t>
            </w:r>
          </w:p>
        </w:tc>
        <w:tc>
          <w:tcPr>
            <w:tcW w:w="358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  <w:hideMark/>
          </w:tcPr>
          <w:p w14:paraId="34B3D53D" w14:textId="4FEEF704" w:rsidR="00E50EA7" w:rsidRPr="00637F74" w:rsidRDefault="008947FB" w:rsidP="00E50E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Barreras de documentación para acceder a los servicios</w:t>
            </w:r>
          </w:p>
        </w:tc>
      </w:tr>
      <w:tr w:rsidR="00E50EA7" w:rsidRPr="00637F74" w14:paraId="5FDEFE03" w14:textId="77777777" w:rsidTr="00E50E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6" w:type="dxa"/>
            <w:vAlign w:val="center"/>
            <w:hideMark/>
          </w:tcPr>
          <w:p w14:paraId="4442EAEA" w14:textId="41C8E40C" w:rsidR="00E50EA7" w:rsidRPr="00637F74" w:rsidRDefault="008947FB" w:rsidP="00E50EA7">
            <w:pPr>
              <w:rPr>
                <w:b w:val="0"/>
                <w:sz w:val="20"/>
                <w:szCs w:val="20"/>
                <w:lang w:val="es-VE"/>
              </w:rPr>
            </w:pPr>
            <w:r w:rsidRPr="00637F74">
              <w:rPr>
                <w:b w:val="0"/>
                <w:sz w:val="20"/>
                <w:szCs w:val="20"/>
                <w:lang w:val="es-VE"/>
              </w:rPr>
              <w:t>Número de derivaciones a la fuerza laboral social de PC</w:t>
            </w:r>
          </w:p>
        </w:tc>
        <w:tc>
          <w:tcPr>
            <w:tcW w:w="3586" w:type="dxa"/>
            <w:vAlign w:val="center"/>
            <w:hideMark/>
          </w:tcPr>
          <w:p w14:paraId="563AFED4" w14:textId="3F20ED21" w:rsidR="00E50EA7" w:rsidRPr="00637F74" w:rsidRDefault="008947FB" w:rsidP="00E50E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Número de referencias recibidas del personal de la EDU para examen / triaje</w:t>
            </w:r>
          </w:p>
        </w:tc>
        <w:tc>
          <w:tcPr>
            <w:tcW w:w="3586" w:type="dxa"/>
            <w:vAlign w:val="center"/>
            <w:hideMark/>
          </w:tcPr>
          <w:p w14:paraId="304EF378" w14:textId="1339E758" w:rsidR="00E50EA7" w:rsidRPr="00637F74" w:rsidRDefault="008947FB" w:rsidP="00E50E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Número de derivaciones recibidas de la fuerza laboral de la EDU que eran casos reales de PC que necesitaban gestión de casos</w:t>
            </w:r>
          </w:p>
        </w:tc>
      </w:tr>
      <w:tr w:rsidR="00E50EA7" w:rsidRPr="00637F74" w14:paraId="4F082B84" w14:textId="77777777" w:rsidTr="00E50E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14:paraId="3A7C251D" w14:textId="77777777" w:rsidR="008947FB" w:rsidRPr="00637F74" w:rsidRDefault="008947FB" w:rsidP="008947FB">
            <w:pPr>
              <w:rPr>
                <w:b w:val="0"/>
                <w:sz w:val="20"/>
                <w:szCs w:val="20"/>
                <w:lang w:val="es-VE"/>
              </w:rPr>
            </w:pPr>
            <w:r w:rsidRPr="00637F74">
              <w:rPr>
                <w:b w:val="0"/>
                <w:sz w:val="20"/>
                <w:szCs w:val="20"/>
                <w:lang w:val="es-VE"/>
              </w:rPr>
              <w:t>Experiencias de los niños sobre el impacto de la crisis en su educación</w:t>
            </w:r>
          </w:p>
          <w:p w14:paraId="6C354F71" w14:textId="47A899DC" w:rsidR="00E50EA7" w:rsidRPr="00637F74" w:rsidRDefault="008947FB" w:rsidP="008947FB">
            <w:pPr>
              <w:rPr>
                <w:b w:val="0"/>
                <w:sz w:val="20"/>
                <w:szCs w:val="20"/>
                <w:lang w:val="es-VE"/>
              </w:rPr>
            </w:pPr>
            <w:r w:rsidRPr="00637F74">
              <w:rPr>
                <w:b w:val="0"/>
                <w:sz w:val="20"/>
                <w:szCs w:val="20"/>
                <w:lang w:val="es-VE"/>
              </w:rPr>
              <w:t>Las expectativas y esperanzas de los niños relacionadas con el aprendizaje en el contexto de una crisis</w:t>
            </w:r>
          </w:p>
        </w:tc>
        <w:tc>
          <w:tcPr>
            <w:tcW w:w="358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FC3DBCB" w14:textId="77777777" w:rsidR="008947FB" w:rsidRPr="00637F74" w:rsidRDefault="008947FB" w:rsidP="00EB56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val="es-VE"/>
              </w:rPr>
            </w:pPr>
            <w:r w:rsidRPr="00637F74">
              <w:rPr>
                <w:b/>
                <w:bCs/>
                <w:sz w:val="20"/>
                <w:szCs w:val="20"/>
                <w:lang w:val="es-VE"/>
              </w:rPr>
              <w:t>Participación infantil</w:t>
            </w:r>
          </w:p>
          <w:p w14:paraId="07D3B665" w14:textId="77777777" w:rsidR="008947FB" w:rsidRPr="00EB5609" w:rsidRDefault="008947FB" w:rsidP="008947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VE"/>
              </w:rPr>
            </w:pPr>
            <w:r w:rsidRPr="00EB5609">
              <w:rPr>
                <w:sz w:val="20"/>
                <w:szCs w:val="20"/>
                <w:lang w:val="es-VE"/>
              </w:rPr>
              <w:t>La conciencia de los niños sobre las capacidades y los recursos disponibles dentro de sus comunidades para apoyar su aprendizaje y bienestar.</w:t>
            </w:r>
          </w:p>
          <w:p w14:paraId="567C203F" w14:textId="6008E448" w:rsidR="00E50EA7" w:rsidRPr="00637F74" w:rsidRDefault="008947FB" w:rsidP="008947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val="es-VE"/>
              </w:rPr>
            </w:pPr>
            <w:r w:rsidRPr="00EB5609">
              <w:rPr>
                <w:sz w:val="20"/>
                <w:szCs w:val="20"/>
                <w:lang w:val="es-VE"/>
              </w:rPr>
              <w:t>Ideas de los niños sobre el diseño de mecanismos coordinados de retroalimentación u otras medidas de responsabilidad</w:t>
            </w:r>
          </w:p>
        </w:tc>
        <w:tc>
          <w:tcPr>
            <w:tcW w:w="358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C0C474D" w14:textId="77777777" w:rsidR="008947FB" w:rsidRPr="00637F74" w:rsidRDefault="008947FB" w:rsidP="008947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Experiencias de los niños sobre el impacto de la crisis en su protección y bienestar</w:t>
            </w:r>
          </w:p>
          <w:p w14:paraId="6200AD60" w14:textId="7E185493" w:rsidR="00E50EA7" w:rsidRPr="00637F74" w:rsidRDefault="008947FB" w:rsidP="008947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Las expectativas y esperanzas de los niños en relación con su protección y bienestar en el contexto de una crisis</w:t>
            </w:r>
          </w:p>
        </w:tc>
      </w:tr>
    </w:tbl>
    <w:p w14:paraId="723F8EB3" w14:textId="1CF68400" w:rsidR="00E50EA7" w:rsidRDefault="00EB5609" w:rsidP="008947FB">
      <w:pPr>
        <w:rPr>
          <w:rFonts w:ascii="Calibri" w:eastAsia="Calibri" w:hAnsi="Calibri" w:cs="Calibri"/>
          <w:i/>
          <w:iCs/>
          <w:sz w:val="20"/>
          <w:szCs w:val="20"/>
          <w:lang w:val="es-VE"/>
        </w:rPr>
      </w:pPr>
      <w:r w:rsidRPr="00EB5609">
        <w:rPr>
          <w:rFonts w:ascii="Calibri" w:eastAsia="Calibri" w:hAnsi="Calibri" w:cs="Calibri"/>
          <w:i/>
          <w:iCs/>
          <w:sz w:val="20"/>
          <w:szCs w:val="20"/>
          <w:lang w:val="es-VE"/>
        </w:rPr>
        <w:t>*</w:t>
      </w:r>
      <w:r w:rsidR="008947FB" w:rsidRPr="00EB5609">
        <w:rPr>
          <w:rFonts w:ascii="Calibri" w:eastAsia="Calibri" w:hAnsi="Calibri" w:cs="Calibri"/>
          <w:i/>
          <w:iCs/>
          <w:sz w:val="20"/>
          <w:szCs w:val="20"/>
          <w:lang w:val="es-VE"/>
        </w:rPr>
        <w:t>El análisis conjunto de datos comunes puede implicar tablas dinámicas comunes, con etiquetas comunes de dominios y temas (por ejemplo: ataques a escuelas, deserción escolar, trabajo infantil, etc.)</w:t>
      </w:r>
    </w:p>
    <w:p w14:paraId="3832C1B4" w14:textId="77777777" w:rsidR="00C5513D" w:rsidRPr="00EB5609" w:rsidRDefault="00C5513D" w:rsidP="008947FB">
      <w:pPr>
        <w:rPr>
          <w:rFonts w:ascii="Calibri" w:eastAsia="Calibri" w:hAnsi="Calibri" w:cs="Calibri"/>
          <w:i/>
          <w:iCs/>
          <w:sz w:val="20"/>
          <w:szCs w:val="20"/>
          <w:lang w:val="es-VE"/>
        </w:rPr>
      </w:pPr>
    </w:p>
    <w:p w14:paraId="34E15FF4" w14:textId="77777777" w:rsidR="008947FB" w:rsidRPr="00EB5609" w:rsidRDefault="008947FB" w:rsidP="0037617B">
      <w:pPr>
        <w:spacing w:line="240" w:lineRule="auto"/>
        <w:rPr>
          <w:b/>
          <w:iCs/>
          <w:color w:val="86789C"/>
          <w:lang w:val="en-GB"/>
        </w:rPr>
      </w:pPr>
      <w:r w:rsidRPr="00EB5609">
        <w:rPr>
          <w:b/>
          <w:iCs/>
          <w:color w:val="86789C"/>
          <w:lang w:val="en-GB"/>
        </w:rPr>
        <w:t xml:space="preserve">Anexo 3: </w:t>
      </w:r>
      <w:proofErr w:type="spellStart"/>
      <w:r w:rsidRPr="00EB5609">
        <w:rPr>
          <w:b/>
          <w:iCs/>
          <w:color w:val="86789C"/>
          <w:lang w:val="en-GB"/>
        </w:rPr>
        <w:t>Acordar</w:t>
      </w:r>
      <w:proofErr w:type="spellEnd"/>
      <w:r w:rsidRPr="00EB5609">
        <w:rPr>
          <w:b/>
          <w:iCs/>
          <w:color w:val="86789C"/>
          <w:lang w:val="en-GB"/>
        </w:rPr>
        <w:t xml:space="preserve"> </w:t>
      </w:r>
      <w:proofErr w:type="spellStart"/>
      <w:r w:rsidRPr="00EB5609">
        <w:rPr>
          <w:b/>
          <w:iCs/>
          <w:color w:val="86789C"/>
          <w:lang w:val="en-GB"/>
        </w:rPr>
        <w:t>cómo</w:t>
      </w:r>
      <w:proofErr w:type="spellEnd"/>
      <w:r w:rsidRPr="00EB5609">
        <w:rPr>
          <w:b/>
          <w:iCs/>
          <w:color w:val="86789C"/>
          <w:lang w:val="en-GB"/>
        </w:rPr>
        <w:t xml:space="preserve"> compartir información sistemáticamente entre sectores</w:t>
      </w:r>
    </w:p>
    <w:p w14:paraId="6FD5EAE1" w14:textId="77777777" w:rsidR="005E3C84" w:rsidRPr="005E3C84" w:rsidRDefault="008947FB" w:rsidP="0037617B">
      <w:pPr>
        <w:spacing w:after="0"/>
        <w:rPr>
          <w:bCs/>
          <w:iCs/>
          <w:color w:val="86789C"/>
          <w:lang w:val="es-VE"/>
        </w:rPr>
      </w:pPr>
      <w:r w:rsidRPr="005E3C84">
        <w:rPr>
          <w:b/>
          <w:iCs/>
          <w:color w:val="86789C"/>
          <w:lang w:val="es-VE"/>
        </w:rPr>
        <w:t xml:space="preserve">Anexo 3a: </w:t>
      </w:r>
      <w:r w:rsidRPr="005E3C84">
        <w:rPr>
          <w:bCs/>
          <w:iCs/>
          <w:color w:val="86789C"/>
          <w:lang w:val="es-VE"/>
        </w:rPr>
        <w:t>Lista de verificación para el intercambio de información</w:t>
      </w:r>
    </w:p>
    <w:p w14:paraId="1BDC8E3C" w14:textId="673ED09C" w:rsidR="008947FB" w:rsidRPr="005E3C84" w:rsidRDefault="008947FB" w:rsidP="008947FB">
      <w:pPr>
        <w:rPr>
          <w:bCs/>
          <w:iCs/>
          <w:color w:val="86789C"/>
          <w:lang w:val="es-VE"/>
        </w:rPr>
      </w:pPr>
      <w:r w:rsidRPr="005E3C84">
        <w:rPr>
          <w:bCs/>
          <w:lang w:val="es-VE"/>
        </w:rPr>
        <w:t>Asegurar un entendimiento común entre los dos sectores e identificar oportunidades para compartir información / colaboración:</w:t>
      </w:r>
    </w:p>
    <w:p w14:paraId="7749640B" w14:textId="653B3354" w:rsidR="008947FB" w:rsidRPr="005E3C84" w:rsidRDefault="008947FB" w:rsidP="005E3C84">
      <w:pPr>
        <w:pStyle w:val="Prrafodelista"/>
        <w:numPr>
          <w:ilvl w:val="0"/>
          <w:numId w:val="13"/>
        </w:numPr>
        <w:tabs>
          <w:tab w:val="num" w:pos="277"/>
        </w:tabs>
        <w:spacing w:before="20" w:line="256" w:lineRule="auto"/>
        <w:ind w:left="277" w:hanging="243"/>
        <w:rPr>
          <w:sz w:val="20"/>
          <w:szCs w:val="20"/>
          <w:lang w:val="es-VE"/>
        </w:rPr>
      </w:pPr>
      <w:r w:rsidRPr="005E3C84">
        <w:rPr>
          <w:sz w:val="20"/>
          <w:szCs w:val="20"/>
          <w:lang w:val="es-VE"/>
        </w:rPr>
        <w:t>Comparar y alinear la terminología y las definiciones clave utilizadas, incluida la metodología de niños necesitados utilizada para estrategias y HNO.</w:t>
      </w:r>
    </w:p>
    <w:p w14:paraId="558FE870" w14:textId="1D62CA85" w:rsidR="008947FB" w:rsidRPr="005E3C84" w:rsidRDefault="008947FB" w:rsidP="005E3C84">
      <w:pPr>
        <w:pStyle w:val="Prrafodelista"/>
        <w:numPr>
          <w:ilvl w:val="0"/>
          <w:numId w:val="13"/>
        </w:numPr>
        <w:tabs>
          <w:tab w:val="num" w:pos="277"/>
        </w:tabs>
        <w:spacing w:before="20" w:line="256" w:lineRule="auto"/>
        <w:ind w:left="277" w:hanging="243"/>
        <w:rPr>
          <w:sz w:val="20"/>
          <w:szCs w:val="20"/>
          <w:lang w:val="es-VE"/>
        </w:rPr>
      </w:pPr>
      <w:r w:rsidRPr="005E3C84">
        <w:rPr>
          <w:sz w:val="20"/>
          <w:szCs w:val="20"/>
          <w:lang w:val="es-VE"/>
        </w:rPr>
        <w:t>Identificar las necesidades de información comunes (basadas en la respuesta común y las necesidades operativas). A partir de</w:t>
      </w:r>
      <w:r w:rsidR="005E3C84" w:rsidRPr="005E3C84">
        <w:rPr>
          <w:sz w:val="20"/>
          <w:szCs w:val="20"/>
          <w:lang w:val="es-VE"/>
        </w:rPr>
        <w:t xml:space="preserve"> </w:t>
      </w:r>
      <w:r w:rsidRPr="005E3C84">
        <w:rPr>
          <w:sz w:val="20"/>
          <w:szCs w:val="20"/>
          <w:lang w:val="es-VE"/>
        </w:rPr>
        <w:t>esto, desarrolle indicadores clave que sean importantes para ambas respuestas y que puedan incluirse en las iniciativas de recopilación de datos.</w:t>
      </w:r>
    </w:p>
    <w:p w14:paraId="0CD50701" w14:textId="07E01A6D" w:rsidR="008947FB" w:rsidRPr="005E3C84" w:rsidRDefault="008947FB" w:rsidP="005E3C84">
      <w:pPr>
        <w:pStyle w:val="Prrafodelista"/>
        <w:numPr>
          <w:ilvl w:val="0"/>
          <w:numId w:val="13"/>
        </w:numPr>
        <w:tabs>
          <w:tab w:val="num" w:pos="277"/>
        </w:tabs>
        <w:spacing w:before="20" w:line="256" w:lineRule="auto"/>
        <w:ind w:left="277" w:hanging="243"/>
        <w:rPr>
          <w:sz w:val="20"/>
          <w:szCs w:val="20"/>
          <w:lang w:val="es-VE"/>
        </w:rPr>
      </w:pPr>
      <w:r w:rsidRPr="005E3C84">
        <w:rPr>
          <w:sz w:val="20"/>
          <w:szCs w:val="20"/>
          <w:lang w:val="es-VE"/>
        </w:rPr>
        <w:t>Identificar conjuntos de datos compartidos y datos recopilados periódicamente por un solo sector que deben compartirse sistemáticamente.</w:t>
      </w:r>
    </w:p>
    <w:p w14:paraId="637A5D92" w14:textId="4E62BF31" w:rsidR="008947FB" w:rsidRPr="005E3C84" w:rsidRDefault="008947FB" w:rsidP="005E3C84">
      <w:pPr>
        <w:pStyle w:val="Prrafodelista"/>
        <w:numPr>
          <w:ilvl w:val="0"/>
          <w:numId w:val="13"/>
        </w:numPr>
        <w:tabs>
          <w:tab w:val="num" w:pos="277"/>
        </w:tabs>
        <w:spacing w:before="20" w:line="256" w:lineRule="auto"/>
        <w:ind w:left="277" w:hanging="243"/>
        <w:rPr>
          <w:sz w:val="20"/>
          <w:szCs w:val="20"/>
          <w:lang w:val="es-VE"/>
        </w:rPr>
      </w:pPr>
      <w:r w:rsidRPr="005E3C84">
        <w:rPr>
          <w:sz w:val="20"/>
          <w:szCs w:val="20"/>
          <w:lang w:val="es-VE"/>
        </w:rPr>
        <w:t xml:space="preserve">Desarrollar procedimientos </w:t>
      </w:r>
      <w:r w:rsidRPr="002C25E3">
        <w:rPr>
          <w:lang w:val="en-GB"/>
        </w:rPr>
        <w:t>operativos</w:t>
      </w:r>
      <w:r w:rsidRPr="005E3C84">
        <w:rPr>
          <w:sz w:val="20"/>
          <w:szCs w:val="20"/>
          <w:lang w:val="es-VE"/>
        </w:rPr>
        <w:t xml:space="preserve"> estándar para el intercambio y la frecuencia de datos predecibles, con funciones y responsabilidades claras.</w:t>
      </w:r>
    </w:p>
    <w:p w14:paraId="730BFF40" w14:textId="64B96455" w:rsidR="008947FB" w:rsidRPr="0037617B" w:rsidRDefault="008947FB" w:rsidP="005E3C84">
      <w:pPr>
        <w:pStyle w:val="Prrafodelista"/>
        <w:numPr>
          <w:ilvl w:val="0"/>
          <w:numId w:val="13"/>
        </w:numPr>
        <w:tabs>
          <w:tab w:val="num" w:pos="277"/>
        </w:tabs>
        <w:spacing w:before="20" w:line="256" w:lineRule="auto"/>
        <w:ind w:left="277" w:hanging="243"/>
        <w:rPr>
          <w:sz w:val="20"/>
          <w:szCs w:val="20"/>
          <w:lang w:val="es-VE"/>
        </w:rPr>
      </w:pPr>
      <w:r w:rsidRPr="0037617B">
        <w:rPr>
          <w:sz w:val="20"/>
          <w:szCs w:val="20"/>
          <w:lang w:val="es-VE"/>
        </w:rPr>
        <w:lastRenderedPageBreak/>
        <w:t>Comparar planes de trabajo de evaluación y considerar oportunidades para evaluaciones y análisis conjuntos.</w:t>
      </w:r>
    </w:p>
    <w:p w14:paraId="36819517" w14:textId="32C67A84" w:rsidR="0037617B" w:rsidRDefault="008947FB" w:rsidP="008947FB">
      <w:pPr>
        <w:rPr>
          <w:bCs/>
          <w:iCs/>
          <w:color w:val="86789C"/>
          <w:lang w:val="es-VE"/>
        </w:rPr>
      </w:pPr>
      <w:r w:rsidRPr="0037617B">
        <w:rPr>
          <w:b/>
          <w:iCs/>
          <w:color w:val="86789C"/>
          <w:lang w:val="es-VE"/>
        </w:rPr>
        <w:t xml:space="preserve">Anexo 3b: </w:t>
      </w:r>
      <w:r w:rsidRPr="0037617B">
        <w:rPr>
          <w:bCs/>
          <w:iCs/>
          <w:color w:val="86789C"/>
          <w:lang w:val="es-VE"/>
        </w:rPr>
        <w:t>Ejemplo de opciones de intercambio de información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0"/>
        <w:gridCol w:w="5470"/>
      </w:tblGrid>
      <w:tr w:rsidR="0037617B" w14:paraId="38E19A3C" w14:textId="77777777" w:rsidTr="000F3C95">
        <w:tc>
          <w:tcPr>
            <w:tcW w:w="5470" w:type="dxa"/>
          </w:tcPr>
          <w:p w14:paraId="4D7DE70B" w14:textId="1B96A8C6" w:rsidR="0037617B" w:rsidRDefault="0037617B" w:rsidP="000F3C95">
            <w:pPr>
              <w:spacing w:line="259" w:lineRule="auto"/>
              <w:rPr>
                <w:b/>
                <w:iCs/>
                <w:color w:val="86789C"/>
                <w:lang w:val="es-VE"/>
              </w:rPr>
            </w:pPr>
            <w:r w:rsidRPr="000F3C95">
              <w:rPr>
                <w:b/>
                <w:lang w:val="en-GB"/>
              </w:rPr>
              <w:t>Intercambio de información sistemático</w:t>
            </w:r>
          </w:p>
        </w:tc>
        <w:tc>
          <w:tcPr>
            <w:tcW w:w="5470" w:type="dxa"/>
          </w:tcPr>
          <w:p w14:paraId="72155EC5" w14:textId="77777777" w:rsidR="0037617B" w:rsidRDefault="0037617B" w:rsidP="008947FB">
            <w:pPr>
              <w:rPr>
                <w:b/>
                <w:iCs/>
                <w:color w:val="86789C"/>
                <w:lang w:val="es-VE"/>
              </w:rPr>
            </w:pPr>
          </w:p>
        </w:tc>
      </w:tr>
      <w:tr w:rsidR="0037617B" w14:paraId="7AAB98E3" w14:textId="77777777" w:rsidTr="000F3C95">
        <w:tc>
          <w:tcPr>
            <w:tcW w:w="5470" w:type="dxa"/>
            <w:vAlign w:val="center"/>
          </w:tcPr>
          <w:p w14:paraId="41E6D493" w14:textId="401DCC17" w:rsidR="0037617B" w:rsidRPr="000F3C95" w:rsidRDefault="000F3C95" w:rsidP="000F3C95">
            <w:pPr>
              <w:rPr>
                <w:sz w:val="20"/>
                <w:szCs w:val="20"/>
                <w:lang w:val="es-VE"/>
              </w:rPr>
            </w:pPr>
            <w:r w:rsidRPr="000F3C95">
              <w:rPr>
                <w:sz w:val="20"/>
                <w:szCs w:val="20"/>
                <w:lang w:val="es-VE"/>
              </w:rPr>
              <w:t>Ambos sectores han identificado la información necesaria para la toma de decisiones de su sector y comprenden las necesidades de datos y los datos recopilados. Identificar conjuntos de datos e información compartidos que se pueden intercambiar entre Educación y PC, acordar roles y responsabilidades (SOP) para el intercambio y la frecuencia de datos predecibles.</w:t>
            </w:r>
          </w:p>
        </w:tc>
        <w:tc>
          <w:tcPr>
            <w:tcW w:w="5470" w:type="dxa"/>
          </w:tcPr>
          <w:p w14:paraId="3E168EED" w14:textId="522B5802" w:rsidR="000F3C95" w:rsidRDefault="000F3C95" w:rsidP="000F3C95">
            <w:pPr>
              <w:rPr>
                <w:i/>
                <w:iCs/>
                <w:sz w:val="20"/>
                <w:szCs w:val="20"/>
                <w:lang w:val="es-VE"/>
              </w:rPr>
            </w:pPr>
            <w:r w:rsidRPr="000F3C95">
              <w:rPr>
                <w:i/>
                <w:iCs/>
                <w:sz w:val="20"/>
                <w:szCs w:val="20"/>
                <w:lang w:val="es-VE"/>
              </w:rPr>
              <w:t>P.ej. 1: Los actores del PP son el principal proveedor de capacitaciones de PFA para los maestros. Este indicador se recopila en las 3W de educación y se comparte cada mes con CP.</w:t>
            </w:r>
          </w:p>
          <w:p w14:paraId="63DC33C5" w14:textId="77777777" w:rsidR="00FF30AF" w:rsidRPr="000F3C95" w:rsidRDefault="00FF30AF" w:rsidP="000F3C95">
            <w:pPr>
              <w:rPr>
                <w:i/>
                <w:iCs/>
                <w:sz w:val="20"/>
                <w:szCs w:val="20"/>
                <w:lang w:val="es-VE"/>
              </w:rPr>
            </w:pPr>
          </w:p>
          <w:p w14:paraId="4F75F101" w14:textId="02EB068D" w:rsidR="0037617B" w:rsidRPr="000F3C95" w:rsidRDefault="000F3C95" w:rsidP="008947FB">
            <w:pPr>
              <w:rPr>
                <w:sz w:val="20"/>
                <w:szCs w:val="20"/>
                <w:lang w:val="es-VE"/>
              </w:rPr>
            </w:pPr>
            <w:r w:rsidRPr="000F3C95">
              <w:rPr>
                <w:i/>
                <w:iCs/>
                <w:sz w:val="20"/>
                <w:szCs w:val="20"/>
                <w:lang w:val="es-VE"/>
              </w:rPr>
              <w:t>P.ej. 2: Los maestros están capacitados para identificar y remitir casos / inquietudes de protección a la vía de derivación de PC. Los casos que (cuando son examinados por un actor del PC) son legítimos y abiertos como casos de trabajo social se informan en los PC 3W y se comparten cada mes con Educación.</w:t>
            </w:r>
          </w:p>
        </w:tc>
      </w:tr>
      <w:tr w:rsidR="000F3C95" w14:paraId="29B8B35C" w14:textId="77777777" w:rsidTr="000F3C95">
        <w:tc>
          <w:tcPr>
            <w:tcW w:w="5470" w:type="dxa"/>
            <w:vAlign w:val="center"/>
          </w:tcPr>
          <w:p w14:paraId="4AA24783" w14:textId="77777777" w:rsidR="000F3C95" w:rsidRPr="000F3C95" w:rsidRDefault="000F3C95" w:rsidP="000F3C95">
            <w:pPr>
              <w:rPr>
                <w:sz w:val="20"/>
                <w:szCs w:val="20"/>
                <w:lang w:val="es-VE"/>
              </w:rPr>
            </w:pPr>
          </w:p>
        </w:tc>
        <w:tc>
          <w:tcPr>
            <w:tcW w:w="5470" w:type="dxa"/>
          </w:tcPr>
          <w:p w14:paraId="4E9E4B39" w14:textId="77777777" w:rsidR="000F3C95" w:rsidRPr="000F3C95" w:rsidRDefault="000F3C95" w:rsidP="000F3C95">
            <w:pPr>
              <w:rPr>
                <w:i/>
                <w:iCs/>
                <w:sz w:val="20"/>
                <w:szCs w:val="20"/>
                <w:lang w:val="es-VE"/>
              </w:rPr>
            </w:pPr>
          </w:p>
        </w:tc>
      </w:tr>
      <w:tr w:rsidR="0037617B" w14:paraId="163A3CFE" w14:textId="77777777" w:rsidTr="000F3C95">
        <w:tc>
          <w:tcPr>
            <w:tcW w:w="5470" w:type="dxa"/>
          </w:tcPr>
          <w:p w14:paraId="24154164" w14:textId="7C9ED353" w:rsidR="0037617B" w:rsidRPr="000F3C95" w:rsidRDefault="000F3C95" w:rsidP="008947FB">
            <w:pPr>
              <w:rPr>
                <w:b/>
                <w:lang w:val="en-GB"/>
              </w:rPr>
            </w:pPr>
            <w:proofErr w:type="spellStart"/>
            <w:r w:rsidRPr="008947FB">
              <w:rPr>
                <w:b/>
                <w:lang w:val="en-GB"/>
              </w:rPr>
              <w:t>Compartir</w:t>
            </w:r>
            <w:proofErr w:type="spellEnd"/>
            <w:r w:rsidRPr="008947FB">
              <w:rPr>
                <w:b/>
                <w:lang w:val="en-GB"/>
              </w:rPr>
              <w:t xml:space="preserve"> </w:t>
            </w:r>
            <w:proofErr w:type="spellStart"/>
            <w:r w:rsidRPr="008947FB">
              <w:rPr>
                <w:b/>
                <w:lang w:val="en-GB"/>
              </w:rPr>
              <w:t>información</w:t>
            </w:r>
            <w:proofErr w:type="spellEnd"/>
            <w:r w:rsidRPr="008947FB">
              <w:rPr>
                <w:b/>
                <w:lang w:val="en-GB"/>
              </w:rPr>
              <w:t xml:space="preserve"> </w:t>
            </w:r>
            <w:proofErr w:type="spellStart"/>
            <w:r w:rsidRPr="008947FB">
              <w:rPr>
                <w:b/>
                <w:lang w:val="en-GB"/>
              </w:rPr>
              <w:t>mínima</w:t>
            </w:r>
            <w:proofErr w:type="spellEnd"/>
          </w:p>
        </w:tc>
        <w:tc>
          <w:tcPr>
            <w:tcW w:w="5470" w:type="dxa"/>
          </w:tcPr>
          <w:p w14:paraId="5E7A55CB" w14:textId="77777777" w:rsidR="0037617B" w:rsidRDefault="0037617B" w:rsidP="008947FB">
            <w:pPr>
              <w:rPr>
                <w:b/>
                <w:iCs/>
                <w:color w:val="86789C"/>
                <w:lang w:val="es-VE"/>
              </w:rPr>
            </w:pPr>
          </w:p>
        </w:tc>
      </w:tr>
      <w:tr w:rsidR="0037617B" w:rsidRPr="000F3C95" w14:paraId="6338D928" w14:textId="77777777" w:rsidTr="00FF30AF">
        <w:tc>
          <w:tcPr>
            <w:tcW w:w="5470" w:type="dxa"/>
            <w:vAlign w:val="center"/>
          </w:tcPr>
          <w:p w14:paraId="5342937F" w14:textId="5B7CEDB1" w:rsidR="0037617B" w:rsidRDefault="000F3C95" w:rsidP="00FF30AF">
            <w:pPr>
              <w:rPr>
                <w:b/>
                <w:iCs/>
                <w:color w:val="86789C"/>
                <w:lang w:val="es-VE"/>
              </w:rPr>
            </w:pPr>
            <w:r w:rsidRPr="000F3C95">
              <w:rPr>
                <w:sz w:val="20"/>
                <w:szCs w:val="20"/>
                <w:lang w:val="es-VE"/>
              </w:rPr>
              <w:t>Cuando encuentra datos que son relevantes para el otro clúster, se comparten de forma ad-hoc. El tipo y la fuente de datos son diversos y compartir / recibir es impredecible.</w:t>
            </w:r>
          </w:p>
        </w:tc>
        <w:tc>
          <w:tcPr>
            <w:tcW w:w="5470" w:type="dxa"/>
          </w:tcPr>
          <w:p w14:paraId="3C2143F5" w14:textId="24C8285E" w:rsidR="0037617B" w:rsidRPr="000F3C95" w:rsidRDefault="000F3C95" w:rsidP="008947FB">
            <w:pPr>
              <w:rPr>
                <w:i/>
                <w:iCs/>
                <w:sz w:val="20"/>
                <w:szCs w:val="20"/>
                <w:lang w:val="es-VE"/>
              </w:rPr>
            </w:pPr>
            <w:r w:rsidRPr="000F3C95">
              <w:rPr>
                <w:i/>
                <w:iCs/>
                <w:sz w:val="20"/>
                <w:szCs w:val="20"/>
                <w:lang w:val="es-VE"/>
              </w:rPr>
              <w:t>P.ej. un socio educativo realizó una evaluación sobre el abandono escolar; Un hallazgo clave para una región es que el reclutamiento de niños ha aumentado en el lugar durante el último período. El grupo de Educación reenvía esto al sub-grupo de CP.</w:t>
            </w:r>
          </w:p>
        </w:tc>
      </w:tr>
    </w:tbl>
    <w:p w14:paraId="600386F5" w14:textId="77777777" w:rsidR="000F3C95" w:rsidRDefault="000F3C95" w:rsidP="00E50EA7">
      <w:pPr>
        <w:rPr>
          <w:b/>
          <w:lang w:val="es-VE"/>
        </w:rPr>
      </w:pPr>
    </w:p>
    <w:p w14:paraId="06717FC5" w14:textId="2D062699" w:rsidR="008947FB" w:rsidRPr="000F3C95" w:rsidRDefault="008947FB" w:rsidP="00E50EA7">
      <w:pPr>
        <w:rPr>
          <w:b/>
          <w:iCs/>
          <w:color w:val="86789C"/>
          <w:lang w:val="en-GB"/>
        </w:rPr>
      </w:pPr>
      <w:r w:rsidRPr="000F3C95">
        <w:rPr>
          <w:b/>
          <w:iCs/>
          <w:color w:val="86789C"/>
          <w:lang w:val="en-GB"/>
        </w:rPr>
        <w:t>Anexo 4: Beneficios y limitaciones de las evaluaciones de necesidades conjuntas y sectoriales</w:t>
      </w:r>
    </w:p>
    <w:tbl>
      <w:tblPr>
        <w:tblStyle w:val="Tablaconcuadrcula"/>
        <w:tblW w:w="10617" w:type="dxa"/>
        <w:tblBorders>
          <w:top w:val="single" w:sz="8" w:space="0" w:color="86789C"/>
          <w:left w:val="single" w:sz="8" w:space="0" w:color="86789C"/>
          <w:bottom w:val="single" w:sz="8" w:space="0" w:color="86789C"/>
          <w:right w:val="single" w:sz="8" w:space="0" w:color="86789C"/>
          <w:insideH w:val="single" w:sz="8" w:space="0" w:color="86789C"/>
          <w:insideV w:val="single" w:sz="8" w:space="0" w:color="86789C"/>
        </w:tblBorders>
        <w:tblLook w:val="04A0" w:firstRow="1" w:lastRow="0" w:firstColumn="1" w:lastColumn="0" w:noHBand="0" w:noVBand="1"/>
      </w:tblPr>
      <w:tblGrid>
        <w:gridCol w:w="1843"/>
        <w:gridCol w:w="4387"/>
        <w:gridCol w:w="4387"/>
      </w:tblGrid>
      <w:tr w:rsidR="008947FB" w:rsidRPr="00FA58EA" w14:paraId="2C35B26A" w14:textId="77777777" w:rsidTr="008947FB">
        <w:tc>
          <w:tcPr>
            <w:tcW w:w="1843" w:type="dxa"/>
          </w:tcPr>
          <w:p w14:paraId="7D27A898" w14:textId="77777777" w:rsidR="008947FB" w:rsidRPr="00637F74" w:rsidRDefault="008947FB" w:rsidP="008947FB">
            <w:pPr>
              <w:jc w:val="center"/>
              <w:rPr>
                <w:b/>
                <w:sz w:val="20"/>
                <w:szCs w:val="20"/>
                <w:lang w:val="es-VE"/>
              </w:rPr>
            </w:pPr>
          </w:p>
        </w:tc>
        <w:tc>
          <w:tcPr>
            <w:tcW w:w="4387" w:type="dxa"/>
            <w:vAlign w:val="center"/>
            <w:hideMark/>
          </w:tcPr>
          <w:p w14:paraId="757BDA6F" w14:textId="2AF2FB53" w:rsidR="008947FB" w:rsidRPr="00FA58EA" w:rsidRDefault="00DC4378" w:rsidP="008947FB">
            <w:pPr>
              <w:jc w:val="center"/>
              <w:rPr>
                <w:b/>
                <w:sz w:val="20"/>
                <w:szCs w:val="20"/>
                <w:lang w:val="en-GB"/>
              </w:rPr>
            </w:pPr>
            <w:proofErr w:type="spellStart"/>
            <w:r w:rsidRPr="00DC4378">
              <w:rPr>
                <w:b/>
                <w:sz w:val="20"/>
                <w:szCs w:val="20"/>
                <w:lang w:val="en-GB"/>
              </w:rPr>
              <w:t>Beneficios</w:t>
            </w:r>
            <w:proofErr w:type="spellEnd"/>
            <w:r w:rsidRPr="00DC4378"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C4378">
              <w:rPr>
                <w:b/>
                <w:sz w:val="20"/>
                <w:szCs w:val="20"/>
                <w:lang w:val="en-GB"/>
              </w:rPr>
              <w:t>potenciales</w:t>
            </w:r>
            <w:proofErr w:type="spellEnd"/>
          </w:p>
        </w:tc>
        <w:tc>
          <w:tcPr>
            <w:tcW w:w="4387" w:type="dxa"/>
            <w:vAlign w:val="center"/>
            <w:hideMark/>
          </w:tcPr>
          <w:p w14:paraId="2B77C10C" w14:textId="6785BE99" w:rsidR="008947FB" w:rsidRPr="00FA58EA" w:rsidRDefault="00DC4378" w:rsidP="008947FB">
            <w:pPr>
              <w:jc w:val="center"/>
              <w:rPr>
                <w:b/>
                <w:sz w:val="20"/>
                <w:szCs w:val="20"/>
                <w:lang w:val="en-GB"/>
              </w:rPr>
            </w:pPr>
            <w:proofErr w:type="spellStart"/>
            <w:r w:rsidRPr="00DC4378">
              <w:rPr>
                <w:b/>
                <w:sz w:val="20"/>
                <w:szCs w:val="20"/>
                <w:lang w:val="en-GB"/>
              </w:rPr>
              <w:t>Limitaciones</w:t>
            </w:r>
            <w:proofErr w:type="spellEnd"/>
            <w:r w:rsidRPr="00DC4378"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C4378">
              <w:rPr>
                <w:b/>
                <w:sz w:val="20"/>
                <w:szCs w:val="20"/>
                <w:lang w:val="en-GB"/>
              </w:rPr>
              <w:t>potenciales</w:t>
            </w:r>
            <w:proofErr w:type="spellEnd"/>
          </w:p>
        </w:tc>
      </w:tr>
      <w:tr w:rsidR="008947FB" w:rsidRPr="00637F74" w14:paraId="1EA7138C" w14:textId="77777777" w:rsidTr="008947FB">
        <w:tc>
          <w:tcPr>
            <w:tcW w:w="1843" w:type="dxa"/>
            <w:hideMark/>
          </w:tcPr>
          <w:p w14:paraId="230A6A2C" w14:textId="12FDC8C4" w:rsidR="008947FB" w:rsidRPr="00FA58EA" w:rsidRDefault="00DC4378" w:rsidP="008947FB">
            <w:pPr>
              <w:rPr>
                <w:b/>
                <w:sz w:val="20"/>
                <w:szCs w:val="20"/>
                <w:lang w:val="en-GB"/>
              </w:rPr>
            </w:pPr>
            <w:proofErr w:type="spellStart"/>
            <w:r w:rsidRPr="00DC4378">
              <w:rPr>
                <w:b/>
                <w:sz w:val="20"/>
                <w:szCs w:val="20"/>
                <w:lang w:val="en-GB"/>
              </w:rPr>
              <w:t>Evaluaciones</w:t>
            </w:r>
            <w:proofErr w:type="spellEnd"/>
            <w:r w:rsidRPr="00DC4378"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C4378">
              <w:rPr>
                <w:b/>
                <w:sz w:val="20"/>
                <w:szCs w:val="20"/>
                <w:lang w:val="en-GB"/>
              </w:rPr>
              <w:t>conjuntas</w:t>
            </w:r>
            <w:proofErr w:type="spellEnd"/>
          </w:p>
        </w:tc>
        <w:tc>
          <w:tcPr>
            <w:tcW w:w="4387" w:type="dxa"/>
            <w:vAlign w:val="center"/>
            <w:hideMark/>
          </w:tcPr>
          <w:p w14:paraId="77B7433D" w14:textId="11331DC9" w:rsidR="00DC4378" w:rsidRPr="00637F74" w:rsidRDefault="00DC4378" w:rsidP="00DC4378">
            <w:pPr>
              <w:pStyle w:val="Prrafodelista"/>
              <w:numPr>
                <w:ilvl w:val="0"/>
                <w:numId w:val="12"/>
              </w:numPr>
              <w:ind w:left="284" w:hanging="284"/>
              <w:rPr>
                <w:rFonts w:eastAsiaTheme="minorEastAsia"/>
                <w:sz w:val="20"/>
                <w:szCs w:val="20"/>
                <w:lang w:val="es-VE"/>
              </w:rPr>
            </w:pPr>
            <w:r w:rsidRPr="00637F74">
              <w:rPr>
                <w:rFonts w:eastAsiaTheme="minorEastAsia"/>
                <w:sz w:val="20"/>
                <w:szCs w:val="20"/>
                <w:lang w:val="es-VE"/>
              </w:rPr>
              <w:t>Las necesidades de los niños son integrales y están interconectadas, y su análisis frente a otros sectores puede proporcionar una comprensión más profunda de sus necesidades y prioridades.</w:t>
            </w:r>
          </w:p>
          <w:p w14:paraId="4C9B7BA9" w14:textId="36F756B4" w:rsidR="00DC4378" w:rsidRPr="00637F74" w:rsidRDefault="00DC4378" w:rsidP="00DC4378">
            <w:pPr>
              <w:pStyle w:val="Prrafodelista"/>
              <w:numPr>
                <w:ilvl w:val="0"/>
                <w:numId w:val="12"/>
              </w:numPr>
              <w:ind w:left="284" w:hanging="284"/>
              <w:rPr>
                <w:rFonts w:eastAsiaTheme="minorEastAsia"/>
                <w:sz w:val="20"/>
                <w:szCs w:val="20"/>
                <w:lang w:val="es-VE"/>
              </w:rPr>
            </w:pPr>
            <w:r w:rsidRPr="00637F74">
              <w:rPr>
                <w:rFonts w:eastAsiaTheme="minorEastAsia"/>
                <w:sz w:val="20"/>
                <w:szCs w:val="20"/>
                <w:lang w:val="es-VE"/>
              </w:rPr>
              <w:t>Maximiza los recursos humanos y financieros al realizar una evaluación</w:t>
            </w:r>
          </w:p>
          <w:p w14:paraId="03E3F005" w14:textId="4E4AD935" w:rsidR="00DC4378" w:rsidRPr="00637F74" w:rsidRDefault="00DC4378" w:rsidP="00DC4378">
            <w:pPr>
              <w:pStyle w:val="Prrafodelista"/>
              <w:numPr>
                <w:ilvl w:val="0"/>
                <w:numId w:val="12"/>
              </w:numPr>
              <w:ind w:left="284" w:hanging="284"/>
              <w:rPr>
                <w:rFonts w:eastAsiaTheme="minorEastAsia"/>
                <w:sz w:val="20"/>
                <w:szCs w:val="20"/>
                <w:lang w:val="es-VE"/>
              </w:rPr>
            </w:pPr>
            <w:r w:rsidRPr="00637F74">
              <w:rPr>
                <w:rFonts w:eastAsiaTheme="minorEastAsia"/>
                <w:sz w:val="20"/>
                <w:szCs w:val="20"/>
                <w:lang w:val="es-VE"/>
              </w:rPr>
              <w:t>Aprovecha las fortalezas de cada grupo en la recopilación de datos (es decir, las evaluaciones de educación a menudo se realizan a nivel de establecimiento, mientras que las evaluaciones de PP suelen ser a nivel de hogares)</w:t>
            </w:r>
          </w:p>
          <w:p w14:paraId="5A7B9953" w14:textId="2CFB24E3" w:rsidR="00DC4378" w:rsidRPr="00637F74" w:rsidRDefault="00DC4378" w:rsidP="00DC4378">
            <w:pPr>
              <w:pStyle w:val="Prrafodelista"/>
              <w:numPr>
                <w:ilvl w:val="0"/>
                <w:numId w:val="12"/>
              </w:numPr>
              <w:ind w:left="284" w:hanging="284"/>
              <w:rPr>
                <w:rFonts w:eastAsiaTheme="minorEastAsia"/>
                <w:sz w:val="20"/>
                <w:szCs w:val="20"/>
                <w:lang w:val="es-VE"/>
              </w:rPr>
            </w:pPr>
            <w:r w:rsidRPr="00637F74">
              <w:rPr>
                <w:rFonts w:eastAsiaTheme="minorEastAsia"/>
                <w:sz w:val="20"/>
                <w:szCs w:val="20"/>
                <w:lang w:val="es-VE"/>
              </w:rPr>
              <w:t>Apoya el hecho de que muchos datos esenciales son los mismos entre CP y educación</w:t>
            </w:r>
          </w:p>
          <w:p w14:paraId="52B5F71E" w14:textId="05E4F6E0" w:rsidR="00DC4378" w:rsidRPr="00637F74" w:rsidRDefault="00DC4378" w:rsidP="00DC4378">
            <w:pPr>
              <w:pStyle w:val="Prrafodelista"/>
              <w:numPr>
                <w:ilvl w:val="0"/>
                <w:numId w:val="12"/>
              </w:numPr>
              <w:ind w:left="284" w:hanging="284"/>
              <w:rPr>
                <w:rFonts w:eastAsiaTheme="minorEastAsia"/>
                <w:sz w:val="20"/>
                <w:szCs w:val="20"/>
                <w:lang w:val="es-VE"/>
              </w:rPr>
            </w:pPr>
            <w:r w:rsidRPr="00637F74">
              <w:rPr>
                <w:rFonts w:eastAsiaTheme="minorEastAsia"/>
                <w:sz w:val="20"/>
                <w:szCs w:val="20"/>
                <w:lang w:val="es-VE"/>
              </w:rPr>
              <w:t>Facilita la identificación de oportunidades de colaboración y programación integrada (por ejemplo, con referencias, intercambio de experiencia, etc.)</w:t>
            </w:r>
          </w:p>
          <w:p w14:paraId="29D61E4E" w14:textId="0D889618" w:rsidR="00DC4378" w:rsidRPr="00637F74" w:rsidRDefault="00DC4378" w:rsidP="00DC4378">
            <w:pPr>
              <w:pStyle w:val="Prrafodelista"/>
              <w:numPr>
                <w:ilvl w:val="0"/>
                <w:numId w:val="12"/>
              </w:numPr>
              <w:ind w:left="284" w:hanging="284"/>
              <w:rPr>
                <w:rFonts w:eastAsiaTheme="minorEastAsia"/>
                <w:sz w:val="20"/>
                <w:szCs w:val="20"/>
                <w:lang w:val="es-VE"/>
              </w:rPr>
            </w:pPr>
            <w:r w:rsidRPr="00637F74">
              <w:rPr>
                <w:rFonts w:eastAsiaTheme="minorEastAsia"/>
                <w:sz w:val="20"/>
                <w:szCs w:val="20"/>
                <w:lang w:val="es-VE"/>
              </w:rPr>
              <w:t>Mejora el aprendizaje intersectorial en áreas técnicas del otro sector, la recopilación y el análisis de datos estadísticos y las plataformas tecnológicas utilizadas (por ejemplo, Kobo, Power BI)</w:t>
            </w:r>
          </w:p>
          <w:p w14:paraId="50FF7CC9" w14:textId="1655591A" w:rsidR="008947FB" w:rsidRPr="00637F74" w:rsidRDefault="00DC4378" w:rsidP="00DC4378">
            <w:pPr>
              <w:pStyle w:val="Prrafodelista"/>
              <w:numPr>
                <w:ilvl w:val="0"/>
                <w:numId w:val="12"/>
              </w:numPr>
              <w:ind w:left="284" w:hanging="284"/>
              <w:rPr>
                <w:rFonts w:eastAsiaTheme="minorEastAsia"/>
                <w:sz w:val="20"/>
                <w:szCs w:val="20"/>
                <w:lang w:val="es-VE"/>
              </w:rPr>
            </w:pPr>
            <w:r w:rsidRPr="00637F74">
              <w:rPr>
                <w:rFonts w:eastAsiaTheme="minorEastAsia"/>
                <w:sz w:val="20"/>
                <w:szCs w:val="20"/>
                <w:lang w:val="es-VE"/>
              </w:rPr>
              <w:t>Evita la fatiga de la evaluación de la población afectada</w:t>
            </w:r>
          </w:p>
        </w:tc>
        <w:tc>
          <w:tcPr>
            <w:tcW w:w="4387" w:type="dxa"/>
            <w:vAlign w:val="center"/>
            <w:hideMark/>
          </w:tcPr>
          <w:p w14:paraId="44A6FFC3" w14:textId="3E3D9B13" w:rsidR="00DC4378" w:rsidRPr="00637F74" w:rsidRDefault="00DC4378" w:rsidP="00DC4378">
            <w:pPr>
              <w:pStyle w:val="Prrafodelista"/>
              <w:numPr>
                <w:ilvl w:val="0"/>
                <w:numId w:val="12"/>
              </w:numPr>
              <w:ind w:left="284" w:hanging="284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Puede llevar mucho tiempo para ambos sectores consultar, acordar, preparar y capacitar conjuntamente a los empadronadores, para satisfacer las necesidades de ambos sectores.</w:t>
            </w:r>
          </w:p>
          <w:p w14:paraId="55AEB1C8" w14:textId="438F6244" w:rsidR="00DC4378" w:rsidRPr="00637F74" w:rsidRDefault="00DC4378" w:rsidP="00DC4378">
            <w:pPr>
              <w:pStyle w:val="Prrafodelista"/>
              <w:numPr>
                <w:ilvl w:val="0"/>
                <w:numId w:val="12"/>
              </w:numPr>
              <w:ind w:left="284" w:hanging="284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La herramienta de evaluación puede ser más larga para adaptarse a las preguntas de ambos sectores, lo que aumenta el tiempo y los recursos necesarios para la recopilación de datos.</w:t>
            </w:r>
          </w:p>
          <w:p w14:paraId="29E72C9C" w14:textId="5FE7DCD3" w:rsidR="00DC4378" w:rsidRPr="00637F74" w:rsidRDefault="00DC4378" w:rsidP="00DC4378">
            <w:pPr>
              <w:pStyle w:val="Prrafodelista"/>
              <w:numPr>
                <w:ilvl w:val="0"/>
                <w:numId w:val="12"/>
              </w:numPr>
              <w:ind w:left="284" w:hanging="284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Por el contrario, la herramienta solo puede permitir preguntas clave de cada sector para que sea breve, lo que limita el detalle y la utilidad de los hallazgos.</w:t>
            </w:r>
          </w:p>
          <w:p w14:paraId="4F377C44" w14:textId="24A7262E" w:rsidR="008947FB" w:rsidRPr="00637F74" w:rsidRDefault="00DC4378" w:rsidP="00DC4378">
            <w:pPr>
              <w:pStyle w:val="Prrafodelista"/>
              <w:numPr>
                <w:ilvl w:val="0"/>
                <w:numId w:val="12"/>
              </w:numPr>
              <w:ind w:left="284" w:hanging="284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Requiere que los encuestadores estén familiarizados y tengan conocimientos técnicos en ambos sectores.</w:t>
            </w:r>
          </w:p>
        </w:tc>
      </w:tr>
      <w:tr w:rsidR="008947FB" w:rsidRPr="00637F74" w14:paraId="4FB4DC12" w14:textId="77777777" w:rsidTr="008947FB">
        <w:tc>
          <w:tcPr>
            <w:tcW w:w="1843" w:type="dxa"/>
            <w:hideMark/>
          </w:tcPr>
          <w:p w14:paraId="25EE3517" w14:textId="77777777" w:rsidR="00DC4378" w:rsidRPr="00637F74" w:rsidRDefault="00DC4378" w:rsidP="00DC4378">
            <w:pPr>
              <w:rPr>
                <w:b/>
                <w:sz w:val="20"/>
                <w:szCs w:val="20"/>
                <w:lang w:val="es-VE"/>
              </w:rPr>
            </w:pPr>
            <w:r w:rsidRPr="00637F74">
              <w:rPr>
                <w:b/>
                <w:sz w:val="20"/>
                <w:szCs w:val="20"/>
                <w:lang w:val="es-VE"/>
              </w:rPr>
              <w:t>Evaluaciones de un solo sector</w:t>
            </w:r>
          </w:p>
          <w:p w14:paraId="3E778960" w14:textId="77777777" w:rsidR="00DC4378" w:rsidRPr="00637F74" w:rsidRDefault="00DC4378" w:rsidP="00DC4378">
            <w:pPr>
              <w:rPr>
                <w:b/>
                <w:sz w:val="20"/>
                <w:szCs w:val="20"/>
                <w:lang w:val="es-VE"/>
              </w:rPr>
            </w:pPr>
          </w:p>
          <w:p w14:paraId="768DFC6A" w14:textId="37076339" w:rsidR="008947FB" w:rsidRPr="00C5513D" w:rsidRDefault="00DC4378" w:rsidP="00DC4378">
            <w:pPr>
              <w:rPr>
                <w:b/>
                <w:i/>
                <w:iCs/>
                <w:sz w:val="20"/>
                <w:szCs w:val="20"/>
                <w:lang w:val="es-VE"/>
              </w:rPr>
            </w:pPr>
            <w:r w:rsidRPr="00637F74">
              <w:rPr>
                <w:b/>
                <w:sz w:val="20"/>
                <w:szCs w:val="20"/>
                <w:lang w:val="es-VE"/>
              </w:rPr>
              <w:t xml:space="preserve"> </w:t>
            </w:r>
            <w:r w:rsidRPr="00C5513D">
              <w:rPr>
                <w:b/>
                <w:i/>
                <w:iCs/>
                <w:sz w:val="20"/>
                <w:szCs w:val="20"/>
                <w:lang w:val="es-VE"/>
              </w:rPr>
              <w:t>Sin participación del otro sector</w:t>
            </w:r>
          </w:p>
        </w:tc>
        <w:tc>
          <w:tcPr>
            <w:tcW w:w="4387" w:type="dxa"/>
            <w:vAlign w:val="center"/>
            <w:hideMark/>
          </w:tcPr>
          <w:p w14:paraId="6B2E9748" w14:textId="42A8F277" w:rsidR="00DC4378" w:rsidRPr="00637F74" w:rsidRDefault="00DC4378" w:rsidP="00DC4378">
            <w:pPr>
              <w:pStyle w:val="Prrafodelista"/>
              <w:numPr>
                <w:ilvl w:val="0"/>
                <w:numId w:val="12"/>
              </w:numPr>
              <w:ind w:left="284" w:hanging="284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 xml:space="preserve">Puede ser más rápido, económico y fácil de </w:t>
            </w:r>
            <w:r w:rsidR="00C5513D">
              <w:rPr>
                <w:sz w:val="20"/>
                <w:szCs w:val="20"/>
                <w:lang w:val="es-VE"/>
              </w:rPr>
              <w:t>proveer.</w:t>
            </w:r>
          </w:p>
          <w:p w14:paraId="756E87AF" w14:textId="1113F32C" w:rsidR="00DC4378" w:rsidRPr="00637F74" w:rsidRDefault="00DC4378" w:rsidP="00DC4378">
            <w:pPr>
              <w:pStyle w:val="Prrafodelista"/>
              <w:numPr>
                <w:ilvl w:val="0"/>
                <w:numId w:val="12"/>
              </w:numPr>
              <w:ind w:left="284" w:hanging="284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La herramienta de evaluación puede acomodar preguntas más / más detalladas para el sector, para generar un análisis más rico</w:t>
            </w:r>
          </w:p>
          <w:p w14:paraId="2C583F62" w14:textId="3DD5273C" w:rsidR="00DC4378" w:rsidRPr="00637F74" w:rsidRDefault="00DC4378" w:rsidP="00DC4378">
            <w:pPr>
              <w:pStyle w:val="Prrafodelista"/>
              <w:numPr>
                <w:ilvl w:val="0"/>
                <w:numId w:val="12"/>
              </w:numPr>
              <w:ind w:left="284" w:hanging="284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 xml:space="preserve">Permite al sector explorar en profundidad </w:t>
            </w:r>
            <w:r w:rsidRPr="00637F74">
              <w:rPr>
                <w:sz w:val="20"/>
                <w:szCs w:val="20"/>
                <w:lang w:val="es-VE"/>
              </w:rPr>
              <w:lastRenderedPageBreak/>
              <w:t>brechas de datos específicas</w:t>
            </w:r>
          </w:p>
          <w:p w14:paraId="698125B5" w14:textId="5084615A" w:rsidR="008947FB" w:rsidRPr="00637F74" w:rsidRDefault="00DC4378" w:rsidP="00DC4378">
            <w:pPr>
              <w:pStyle w:val="Prrafodelista"/>
              <w:numPr>
                <w:ilvl w:val="0"/>
                <w:numId w:val="12"/>
              </w:numPr>
              <w:ind w:left="284" w:hanging="284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Es posible que los enumeradores solo necesiten conocimientos técnicos en un sector, lo que facilita la contratación</w:t>
            </w:r>
          </w:p>
        </w:tc>
        <w:tc>
          <w:tcPr>
            <w:tcW w:w="4387" w:type="dxa"/>
            <w:vAlign w:val="center"/>
            <w:hideMark/>
          </w:tcPr>
          <w:p w14:paraId="3898565F" w14:textId="30257B6B" w:rsidR="00DC4378" w:rsidRPr="00637F74" w:rsidRDefault="00DC4378" w:rsidP="00DC4378">
            <w:pPr>
              <w:pStyle w:val="Prrafodelista"/>
              <w:numPr>
                <w:ilvl w:val="0"/>
                <w:numId w:val="12"/>
              </w:numPr>
              <w:ind w:left="284" w:hanging="284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lastRenderedPageBreak/>
              <w:t>Si ambos sectores realizan evaluaciones de un solo sector, los recursos humanos y financieros generales requeridos pueden ser mayores</w:t>
            </w:r>
          </w:p>
          <w:p w14:paraId="47365B9E" w14:textId="7A88FAA4" w:rsidR="00DC4378" w:rsidRPr="00637F74" w:rsidRDefault="00DC4378" w:rsidP="00DC4378">
            <w:pPr>
              <w:pStyle w:val="Prrafodelista"/>
              <w:numPr>
                <w:ilvl w:val="0"/>
                <w:numId w:val="12"/>
              </w:numPr>
              <w:ind w:left="284" w:hanging="284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 xml:space="preserve">Puede que no se priorice el análisis conjunto, y las necesidades interconectadas de los niños pueden analizarse superficialmente si se </w:t>
            </w:r>
            <w:r w:rsidRPr="00637F74">
              <w:rPr>
                <w:sz w:val="20"/>
                <w:szCs w:val="20"/>
                <w:lang w:val="es-VE"/>
              </w:rPr>
              <w:lastRenderedPageBreak/>
              <w:t>evalúan por separado (por ejemplo, riesgos de protección infantil que crean barreras a la educación, o barreras a la educación que crean / exacerban riesgos de protección infantil)</w:t>
            </w:r>
          </w:p>
          <w:p w14:paraId="0B65A5D3" w14:textId="2481A210" w:rsidR="00DC4378" w:rsidRPr="00637F74" w:rsidRDefault="00DC4378" w:rsidP="00DC4378">
            <w:pPr>
              <w:pStyle w:val="Prrafodelista"/>
              <w:numPr>
                <w:ilvl w:val="0"/>
                <w:numId w:val="12"/>
              </w:numPr>
              <w:ind w:left="284" w:hanging="284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Es posible que se pierdan oportunidades para identificar áreas de colaboración y programación integrada</w:t>
            </w:r>
          </w:p>
          <w:p w14:paraId="65357ACC" w14:textId="559758EE" w:rsidR="008947FB" w:rsidRPr="00637F74" w:rsidRDefault="00DC4378" w:rsidP="00DC4378">
            <w:pPr>
              <w:pStyle w:val="Prrafodelista"/>
              <w:numPr>
                <w:ilvl w:val="0"/>
                <w:numId w:val="12"/>
              </w:numPr>
              <w:ind w:left="284" w:hanging="284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A la misma población se le pueden hacer dos veces preguntas que pueden ser similares</w:t>
            </w:r>
          </w:p>
        </w:tc>
      </w:tr>
      <w:tr w:rsidR="008947FB" w:rsidRPr="00637F74" w14:paraId="7D3545C1" w14:textId="77777777" w:rsidTr="008947FB">
        <w:tc>
          <w:tcPr>
            <w:tcW w:w="1843" w:type="dxa"/>
          </w:tcPr>
          <w:p w14:paraId="582B551C" w14:textId="77777777" w:rsidR="00DC4378" w:rsidRPr="00637F74" w:rsidRDefault="00DC4378" w:rsidP="00DC4378">
            <w:pPr>
              <w:rPr>
                <w:b/>
                <w:sz w:val="20"/>
                <w:szCs w:val="20"/>
                <w:lang w:val="es-VE"/>
              </w:rPr>
            </w:pPr>
            <w:r w:rsidRPr="00637F74">
              <w:rPr>
                <w:b/>
                <w:sz w:val="20"/>
                <w:szCs w:val="20"/>
                <w:lang w:val="es-VE"/>
              </w:rPr>
              <w:lastRenderedPageBreak/>
              <w:t>Evaluaciones de un solo sector</w:t>
            </w:r>
          </w:p>
          <w:p w14:paraId="116CF33C" w14:textId="77777777" w:rsidR="00DC4378" w:rsidRPr="00637F74" w:rsidRDefault="00DC4378" w:rsidP="00DC4378">
            <w:pPr>
              <w:rPr>
                <w:b/>
                <w:sz w:val="20"/>
                <w:szCs w:val="20"/>
                <w:lang w:val="es-VE"/>
              </w:rPr>
            </w:pPr>
          </w:p>
          <w:p w14:paraId="53C25992" w14:textId="21A07E31" w:rsidR="008947FB" w:rsidRPr="00C5513D" w:rsidRDefault="00DC4378" w:rsidP="00DC4378">
            <w:pPr>
              <w:rPr>
                <w:b/>
                <w:i/>
                <w:iCs/>
                <w:sz w:val="20"/>
                <w:szCs w:val="20"/>
                <w:lang w:val="es-VE"/>
              </w:rPr>
            </w:pPr>
            <w:r w:rsidRPr="00C5513D">
              <w:rPr>
                <w:b/>
                <w:i/>
                <w:iCs/>
                <w:sz w:val="20"/>
                <w:szCs w:val="20"/>
                <w:lang w:val="es-VE"/>
              </w:rPr>
              <w:t>Con la participación del otro sector (por ejemplo, proporcionando elementos / preguntas de evaluación, en la recopilación de datos, análisis)</w:t>
            </w:r>
          </w:p>
        </w:tc>
        <w:tc>
          <w:tcPr>
            <w:tcW w:w="4387" w:type="dxa"/>
            <w:vAlign w:val="center"/>
          </w:tcPr>
          <w:p w14:paraId="3162D975" w14:textId="6E0A5D3F" w:rsidR="00DC4378" w:rsidRPr="00637F74" w:rsidRDefault="00DC4378" w:rsidP="00DC4378">
            <w:pPr>
              <w:pStyle w:val="Prrafodelista"/>
              <w:numPr>
                <w:ilvl w:val="0"/>
                <w:numId w:val="12"/>
              </w:numPr>
              <w:ind w:left="284" w:hanging="284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Maximiza la oportunidad de una evaluación de un solo sector para proporcionar datos útiles al otro sector y enriquecer los datos sectoriales recopilados</w:t>
            </w:r>
          </w:p>
          <w:p w14:paraId="383D3180" w14:textId="3231AB13" w:rsidR="00DC4378" w:rsidRPr="00637F74" w:rsidRDefault="00DC4378" w:rsidP="00DC4378">
            <w:pPr>
              <w:pStyle w:val="Prrafodelista"/>
              <w:numPr>
                <w:ilvl w:val="0"/>
                <w:numId w:val="12"/>
              </w:numPr>
              <w:ind w:left="284" w:hanging="284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Facilita el análisis conjunto que enriquece y sitúa los datos de un solo sector en un contexto más amplio</w:t>
            </w:r>
          </w:p>
          <w:p w14:paraId="1EA0C6BB" w14:textId="696E06E6" w:rsidR="00DC4378" w:rsidRPr="00637F74" w:rsidRDefault="00DC4378" w:rsidP="00DC4378">
            <w:pPr>
              <w:pStyle w:val="Prrafodelista"/>
              <w:numPr>
                <w:ilvl w:val="0"/>
                <w:numId w:val="12"/>
              </w:numPr>
              <w:ind w:left="284" w:hanging="284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Si un sector no tiene acceso o no tiene presupuesto, puede contribuir con recursos técnicos y humanos a través del otro sector y tiene una oportunidad (limitada) de recopilar los datos que necesita, pero es menos capaz de obtenerla de otra manera.</w:t>
            </w:r>
          </w:p>
          <w:p w14:paraId="5498CBB6" w14:textId="18F4B580" w:rsidR="008947FB" w:rsidRPr="00637F74" w:rsidRDefault="00DC4378" w:rsidP="00DC4378">
            <w:pPr>
              <w:pStyle w:val="Prrafodelista"/>
              <w:numPr>
                <w:ilvl w:val="0"/>
                <w:numId w:val="12"/>
              </w:numPr>
              <w:ind w:left="284" w:hanging="284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Facilita la identificación de oportunidades de colaboración y programación integrada (por ejemplo, con referencias, intercambio de experiencia, etc.)</w:t>
            </w:r>
          </w:p>
        </w:tc>
        <w:tc>
          <w:tcPr>
            <w:tcW w:w="4387" w:type="dxa"/>
            <w:vAlign w:val="center"/>
          </w:tcPr>
          <w:p w14:paraId="59166A22" w14:textId="3BDE8C95" w:rsidR="00DC4378" w:rsidRPr="00637F74" w:rsidRDefault="00DC4378" w:rsidP="00DC4378">
            <w:pPr>
              <w:pStyle w:val="Prrafodelista"/>
              <w:numPr>
                <w:ilvl w:val="0"/>
                <w:numId w:val="12"/>
              </w:numPr>
              <w:ind w:left="284" w:hanging="284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Requiere (algo) de tiempo para consultar al otro sector para incluir sus preguntas clave</w:t>
            </w:r>
          </w:p>
          <w:p w14:paraId="4BF28AE5" w14:textId="73C7B4DD" w:rsidR="00DC4378" w:rsidRPr="00637F74" w:rsidRDefault="00DC4378" w:rsidP="00DC4378">
            <w:pPr>
              <w:pStyle w:val="Prrafodelista"/>
              <w:numPr>
                <w:ilvl w:val="0"/>
                <w:numId w:val="12"/>
              </w:numPr>
              <w:ind w:left="284" w:hanging="284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Los enumeradores necesitarían conocimientos técnicos básicos para recopilar los datos relacionados con las preguntas de otros sectores.</w:t>
            </w:r>
          </w:p>
          <w:p w14:paraId="601E15C0" w14:textId="32C7464A" w:rsidR="008947FB" w:rsidRPr="00637F74" w:rsidRDefault="00DC4378" w:rsidP="00DC4378">
            <w:pPr>
              <w:pStyle w:val="Prrafodelista"/>
              <w:numPr>
                <w:ilvl w:val="0"/>
                <w:numId w:val="12"/>
              </w:numPr>
              <w:ind w:left="284" w:hanging="284"/>
              <w:rPr>
                <w:sz w:val="20"/>
                <w:szCs w:val="20"/>
                <w:lang w:val="es-VE"/>
              </w:rPr>
            </w:pPr>
            <w:r w:rsidRPr="00637F74">
              <w:rPr>
                <w:sz w:val="20"/>
                <w:szCs w:val="20"/>
                <w:lang w:val="es-VE"/>
              </w:rPr>
              <w:t>La herramienta de evaluación puede ser (un poco) más larga para incluir preguntas clave de otro sector, aumentando (ligeramente) el tiempo y los recursos necesarios para la recopilación de datos.</w:t>
            </w:r>
          </w:p>
        </w:tc>
      </w:tr>
    </w:tbl>
    <w:p w14:paraId="16E2C32C" w14:textId="77777777" w:rsidR="008947FB" w:rsidRPr="00637F74" w:rsidRDefault="008947FB" w:rsidP="00E50EA7">
      <w:pPr>
        <w:rPr>
          <w:b/>
          <w:lang w:val="es-VE"/>
        </w:rPr>
      </w:pPr>
    </w:p>
    <w:p w14:paraId="2A521AA2" w14:textId="691CC2E7" w:rsidR="00DC4378" w:rsidRPr="002C25E3" w:rsidRDefault="00DC4378" w:rsidP="00DC4378">
      <w:pPr>
        <w:rPr>
          <w:b/>
          <w:iCs/>
          <w:color w:val="86789C"/>
          <w:lang w:val="en-GB"/>
        </w:rPr>
      </w:pPr>
      <w:r w:rsidRPr="002C25E3">
        <w:rPr>
          <w:b/>
          <w:iCs/>
          <w:color w:val="86789C"/>
          <w:lang w:val="en-GB"/>
        </w:rPr>
        <w:t>Anexo 5: Colaboración durante las evaluaciones de un solo sector</w:t>
      </w:r>
    </w:p>
    <w:p w14:paraId="2AD488A7" w14:textId="77777777" w:rsidR="00DC4378" w:rsidRPr="002C25E3" w:rsidRDefault="00DC4378" w:rsidP="00DC4378">
      <w:pPr>
        <w:rPr>
          <w:b/>
          <w:iCs/>
          <w:color w:val="86789C"/>
          <w:lang w:val="es-VE"/>
        </w:rPr>
      </w:pPr>
      <w:r w:rsidRPr="002C25E3">
        <w:rPr>
          <w:b/>
          <w:iCs/>
          <w:color w:val="86789C"/>
          <w:lang w:val="es-VE"/>
        </w:rPr>
        <w:t xml:space="preserve">Anexo 5a: </w:t>
      </w:r>
      <w:r w:rsidRPr="002C25E3">
        <w:rPr>
          <w:bCs/>
          <w:iCs/>
          <w:color w:val="86789C"/>
          <w:lang w:val="es-VE"/>
        </w:rPr>
        <w:t>Lista de verificación para la colaboración intersectorial en la evaluación y análisis de necesidades de un solo sector</w:t>
      </w:r>
    </w:p>
    <w:p w14:paraId="368B334E" w14:textId="77777777" w:rsidR="00DC4378" w:rsidRPr="002C25E3" w:rsidRDefault="00DC4378" w:rsidP="00DC4378">
      <w:pPr>
        <w:rPr>
          <w:bCs/>
          <w:lang w:val="es-VE"/>
        </w:rPr>
      </w:pPr>
      <w:r w:rsidRPr="002C25E3">
        <w:rPr>
          <w:bCs/>
          <w:lang w:val="es-VE"/>
        </w:rPr>
        <w:t>En las evaluaciones de necesidades específicas del sector, la participación del otro sector a través de las siguientes acciones mejorará los resultados de la evaluación en beneficio de ambos sectores:</w:t>
      </w:r>
    </w:p>
    <w:p w14:paraId="153BF980" w14:textId="64F7FC7A" w:rsidR="00DC4378" w:rsidRPr="002C25E3" w:rsidRDefault="00DC4378" w:rsidP="002C25E3">
      <w:pPr>
        <w:pStyle w:val="Prrafodelista"/>
        <w:numPr>
          <w:ilvl w:val="0"/>
          <w:numId w:val="13"/>
        </w:numPr>
        <w:tabs>
          <w:tab w:val="num" w:pos="277"/>
        </w:tabs>
        <w:spacing w:before="20" w:line="256" w:lineRule="auto"/>
        <w:ind w:left="277" w:hanging="243"/>
        <w:rPr>
          <w:sz w:val="20"/>
          <w:szCs w:val="20"/>
          <w:lang w:val="es-VE"/>
        </w:rPr>
      </w:pPr>
      <w:r w:rsidRPr="002C25E3">
        <w:rPr>
          <w:sz w:val="20"/>
          <w:szCs w:val="20"/>
          <w:lang w:val="es-VE"/>
        </w:rPr>
        <w:t>Aportar información y revisión a los cuestionarios y metodología: con el fin de incorporar temas o preguntas de interés para el otro sector, en la medida de lo posible y relevante.</w:t>
      </w:r>
    </w:p>
    <w:p w14:paraId="38DF65E3" w14:textId="752C212F" w:rsidR="00DC4378" w:rsidRPr="002C25E3" w:rsidRDefault="00DC4378" w:rsidP="002C25E3">
      <w:pPr>
        <w:pStyle w:val="Prrafodelista"/>
        <w:numPr>
          <w:ilvl w:val="0"/>
          <w:numId w:val="13"/>
        </w:numPr>
        <w:tabs>
          <w:tab w:val="num" w:pos="277"/>
        </w:tabs>
        <w:spacing w:before="20" w:line="256" w:lineRule="auto"/>
        <w:ind w:left="277" w:hanging="243"/>
        <w:rPr>
          <w:sz w:val="20"/>
          <w:szCs w:val="20"/>
          <w:lang w:val="es-VE"/>
        </w:rPr>
      </w:pPr>
      <w:r w:rsidRPr="002C25E3">
        <w:rPr>
          <w:sz w:val="20"/>
          <w:szCs w:val="20"/>
          <w:lang w:val="es-VE"/>
        </w:rPr>
        <w:t>Participación en la recolección de datos: los socios del otro sector pueden ser recursos adicionales de gran valor, para acceder a diferentes áreas o determinados grupos de población, así como para fomentar el aprendizaje conjunto. Por ejemplo, la participación de los agentes de protección infantil en las evaluaciones de la educación puede ayudar a proporcionar la experiencia necesaria para entrevistar a ciertos grupos de niños y llegar a ciertos grupos de población vulnerables.</w:t>
      </w:r>
    </w:p>
    <w:p w14:paraId="6D548CC1" w14:textId="1B583C52" w:rsidR="00DC4378" w:rsidRPr="002C25E3" w:rsidRDefault="00DC4378" w:rsidP="002C25E3">
      <w:pPr>
        <w:pStyle w:val="Prrafodelista"/>
        <w:numPr>
          <w:ilvl w:val="0"/>
          <w:numId w:val="13"/>
        </w:numPr>
        <w:tabs>
          <w:tab w:val="num" w:pos="277"/>
        </w:tabs>
        <w:spacing w:before="20" w:line="256" w:lineRule="auto"/>
        <w:ind w:left="277" w:hanging="243"/>
        <w:rPr>
          <w:sz w:val="20"/>
          <w:szCs w:val="20"/>
          <w:lang w:val="es-VE"/>
        </w:rPr>
      </w:pPr>
      <w:r w:rsidRPr="002C25E3">
        <w:rPr>
          <w:sz w:val="20"/>
          <w:szCs w:val="20"/>
          <w:lang w:val="es-VE"/>
        </w:rPr>
        <w:t>Referencias durante la recopilación de datos: asegúrese de que los mecanismos de referencia estén integrados en la evaluación y considere un enfoque de colaboración al hacerlo (por ejemplo, si los actores de la educación realizan evaluaciones con niños que no asisten a la escuela que pueden necesitar ser derivados a los actores de protección infantil).</w:t>
      </w:r>
    </w:p>
    <w:p w14:paraId="5FA8B967" w14:textId="0D87B69F" w:rsidR="00DC4378" w:rsidRPr="002C25E3" w:rsidRDefault="00DC4378" w:rsidP="002C25E3">
      <w:pPr>
        <w:pStyle w:val="Prrafodelista"/>
        <w:numPr>
          <w:ilvl w:val="0"/>
          <w:numId w:val="13"/>
        </w:numPr>
        <w:tabs>
          <w:tab w:val="num" w:pos="277"/>
        </w:tabs>
        <w:spacing w:before="20" w:line="256" w:lineRule="auto"/>
        <w:ind w:left="277" w:hanging="243"/>
        <w:rPr>
          <w:sz w:val="20"/>
          <w:szCs w:val="20"/>
          <w:lang w:val="es-VE"/>
        </w:rPr>
      </w:pPr>
      <w:r w:rsidRPr="002C25E3">
        <w:rPr>
          <w:sz w:val="20"/>
          <w:szCs w:val="20"/>
          <w:lang w:val="es-VE"/>
        </w:rPr>
        <w:t>Realizar análisis conjuntos: los talleres de análisis conjuntos con miembros de ambos sectores pueden fomentar interpretaciones alternativas de los resultados y construir un entendimiento común de la situación entre sectores.</w:t>
      </w:r>
    </w:p>
    <w:p w14:paraId="21E04938" w14:textId="01226660" w:rsidR="00DC4378" w:rsidRPr="002C25E3" w:rsidRDefault="00DC4378" w:rsidP="002C25E3">
      <w:pPr>
        <w:pStyle w:val="Prrafodelista"/>
        <w:numPr>
          <w:ilvl w:val="0"/>
          <w:numId w:val="13"/>
        </w:numPr>
        <w:tabs>
          <w:tab w:val="num" w:pos="277"/>
        </w:tabs>
        <w:spacing w:before="20" w:line="256" w:lineRule="auto"/>
        <w:ind w:left="277" w:hanging="243"/>
        <w:rPr>
          <w:sz w:val="20"/>
          <w:szCs w:val="20"/>
          <w:lang w:val="es-VE"/>
        </w:rPr>
      </w:pPr>
      <w:r w:rsidRPr="002C25E3">
        <w:rPr>
          <w:sz w:val="20"/>
          <w:szCs w:val="20"/>
          <w:lang w:val="es-VE"/>
        </w:rPr>
        <w:t>Utilice el análisis para informar la programación: trabajen juntos para identificar oportunidades potenciales para la programación integrada, basándose en los resultados de la evaluación.</w:t>
      </w:r>
    </w:p>
    <w:p w14:paraId="06145ABE" w14:textId="77777777" w:rsidR="00DC4378" w:rsidRPr="00105892" w:rsidRDefault="00DC4378" w:rsidP="00DC4378">
      <w:pPr>
        <w:rPr>
          <w:bCs/>
          <w:iCs/>
          <w:color w:val="86789C"/>
          <w:lang w:val="es-VE"/>
        </w:rPr>
      </w:pPr>
      <w:r w:rsidRPr="00105892">
        <w:rPr>
          <w:b/>
          <w:iCs/>
          <w:color w:val="86789C"/>
          <w:lang w:val="es-VE"/>
        </w:rPr>
        <w:t xml:space="preserve">Anexo 5b: </w:t>
      </w:r>
      <w:r w:rsidRPr="00105892">
        <w:rPr>
          <w:bCs/>
          <w:iCs/>
          <w:color w:val="86789C"/>
          <w:lang w:val="es-VE"/>
        </w:rPr>
        <w:t>Ejemplo de preguntas de CP incluidas en la evaluación de necesidades educativas (de Libia JENA)</w:t>
      </w:r>
    </w:p>
    <w:p w14:paraId="55E9D26F" w14:textId="77777777" w:rsidR="00DC4378" w:rsidRPr="00105892" w:rsidRDefault="00DC4378" w:rsidP="00105892">
      <w:pPr>
        <w:spacing w:after="0" w:line="240" w:lineRule="auto"/>
        <w:ind w:left="720"/>
        <w:rPr>
          <w:iCs/>
          <w:lang w:val="en-GB"/>
        </w:rPr>
      </w:pPr>
      <w:r w:rsidRPr="00105892">
        <w:rPr>
          <w:iCs/>
          <w:lang w:val="en-GB"/>
        </w:rPr>
        <w:t>1) ¿Existen mecanismos de denuncia y derivación en las escuelas?</w:t>
      </w:r>
    </w:p>
    <w:p w14:paraId="063ADAFF" w14:textId="77777777" w:rsidR="00DC4378" w:rsidRPr="00105892" w:rsidRDefault="00DC4378" w:rsidP="00105892">
      <w:pPr>
        <w:spacing w:after="0" w:line="240" w:lineRule="auto"/>
        <w:ind w:left="1440"/>
        <w:rPr>
          <w:iCs/>
          <w:lang w:val="en-GB"/>
        </w:rPr>
      </w:pPr>
      <w:r w:rsidRPr="00105892">
        <w:rPr>
          <w:iCs/>
          <w:lang w:val="en-GB"/>
        </w:rPr>
        <w:t>a. Si es así, ¿es obligatorio informar?</w:t>
      </w:r>
    </w:p>
    <w:p w14:paraId="1AF026FB" w14:textId="77777777" w:rsidR="00DC4378" w:rsidRPr="00105892" w:rsidRDefault="00DC4378" w:rsidP="00105892">
      <w:pPr>
        <w:spacing w:after="0" w:line="240" w:lineRule="auto"/>
        <w:ind w:left="720"/>
        <w:rPr>
          <w:iCs/>
          <w:lang w:val="en-GB"/>
        </w:rPr>
      </w:pPr>
      <w:r w:rsidRPr="00105892">
        <w:rPr>
          <w:iCs/>
          <w:lang w:val="en-GB"/>
        </w:rPr>
        <w:t>2) ¿Quién es responsable de informar a nivel escolar y quién brinda asistencia a los niños afectados por la violencia?</w:t>
      </w:r>
    </w:p>
    <w:p w14:paraId="0A142375" w14:textId="77777777" w:rsidR="00DC4378" w:rsidRPr="00105892" w:rsidRDefault="00DC4378" w:rsidP="00105892">
      <w:pPr>
        <w:spacing w:after="0" w:line="240" w:lineRule="auto"/>
        <w:ind w:left="720"/>
        <w:rPr>
          <w:iCs/>
          <w:lang w:val="en-GB"/>
        </w:rPr>
      </w:pPr>
      <w:r w:rsidRPr="00105892">
        <w:rPr>
          <w:iCs/>
          <w:lang w:val="en-GB"/>
        </w:rPr>
        <w:lastRenderedPageBreak/>
        <w:t>3) ¿Qué hay (es decir, según el conocimiento de los maestros) disponible en términos de asistencia (MHPSS, remisión, etc.)?</w:t>
      </w:r>
    </w:p>
    <w:p w14:paraId="41A102CA" w14:textId="77777777" w:rsidR="00DC4378" w:rsidRPr="00105892" w:rsidRDefault="00DC4378" w:rsidP="00105892">
      <w:pPr>
        <w:spacing w:after="0" w:line="240" w:lineRule="auto"/>
        <w:ind w:left="720"/>
        <w:rPr>
          <w:iCs/>
          <w:lang w:val="en-GB"/>
        </w:rPr>
      </w:pPr>
      <w:r w:rsidRPr="00105892">
        <w:rPr>
          <w:iCs/>
          <w:lang w:val="en-GB"/>
        </w:rPr>
        <w:t>4) ¿Existen servicios de PSS / PFA disponibles en las escuelas (# de consejeros / trabajadores sociales de MHPSS disponibles, capacitaciones que recibieron / por quién, # de niñas y niños recibieron MHPSS en las escuelas?</w:t>
      </w:r>
    </w:p>
    <w:p w14:paraId="58F4DD91" w14:textId="77777777" w:rsidR="00DC4378" w:rsidRPr="00105892" w:rsidRDefault="00DC4378" w:rsidP="00105892">
      <w:pPr>
        <w:spacing w:after="0" w:line="240" w:lineRule="auto"/>
        <w:ind w:left="720"/>
        <w:rPr>
          <w:iCs/>
          <w:lang w:val="en-GB"/>
        </w:rPr>
      </w:pPr>
      <w:r w:rsidRPr="00105892">
        <w:rPr>
          <w:iCs/>
          <w:lang w:val="en-GB"/>
        </w:rPr>
        <w:t>5) ¿Cuáles son las principales causas de deserción de niños y adolescentes? (desagregación para niñas y niños)</w:t>
      </w:r>
    </w:p>
    <w:p w14:paraId="5DF0513A" w14:textId="34904044" w:rsidR="00DC4378" w:rsidRPr="00105892" w:rsidRDefault="00105892" w:rsidP="00105892">
      <w:pPr>
        <w:spacing w:after="0" w:line="240" w:lineRule="auto"/>
        <w:ind w:left="720"/>
        <w:rPr>
          <w:iCs/>
          <w:lang w:val="es-VE"/>
        </w:rPr>
      </w:pPr>
      <w:r w:rsidRPr="00105892">
        <w:rPr>
          <w:iCs/>
          <w:lang w:val="es-VE"/>
        </w:rPr>
        <w:t>6</w:t>
      </w:r>
      <w:r w:rsidR="00DC4378" w:rsidRPr="00105892">
        <w:rPr>
          <w:iCs/>
          <w:lang w:val="es-VE"/>
        </w:rPr>
        <w:t>) ¿Cuáles son las principales barreras para que los niños desplazados / niños migrantes / niños de la comunidad de acogida accedan a la educación? y ¿qué apoyo necesitan para que accedan o regresen a la escuela?</w:t>
      </w:r>
    </w:p>
    <w:p w14:paraId="676914D4" w14:textId="77777777" w:rsidR="00DC4378" w:rsidRPr="00637F74" w:rsidRDefault="00DC4378" w:rsidP="00DC4378">
      <w:pPr>
        <w:rPr>
          <w:b/>
          <w:lang w:val="es-VE"/>
        </w:rPr>
      </w:pPr>
    </w:p>
    <w:sectPr w:rsidR="00DC4378" w:rsidRPr="00637F74" w:rsidSect="000A13FB">
      <w:headerReference w:type="default" r:id="rId15"/>
      <w:pgSz w:w="12240" w:h="15840"/>
      <w:pgMar w:top="454" w:right="720" w:bottom="720" w:left="720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0D1B1D" w14:textId="77777777" w:rsidR="00715A91" w:rsidRDefault="00715A91" w:rsidP="004D291C">
      <w:pPr>
        <w:spacing w:after="0" w:line="240" w:lineRule="auto"/>
      </w:pPr>
      <w:r>
        <w:separator/>
      </w:r>
    </w:p>
  </w:endnote>
  <w:endnote w:type="continuationSeparator" w:id="0">
    <w:p w14:paraId="4FA5197A" w14:textId="77777777" w:rsidR="00715A91" w:rsidRDefault="00715A91" w:rsidP="004D2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Lucida Grande">
    <w:altName w:val="Segoe UI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Zapf Dingbats">
    <w:altName w:val="Wingdings"/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01469E" w14:textId="77777777" w:rsidR="00715A91" w:rsidRDefault="00715A91" w:rsidP="004D291C">
      <w:pPr>
        <w:spacing w:after="0" w:line="240" w:lineRule="auto"/>
      </w:pPr>
      <w:r>
        <w:separator/>
      </w:r>
    </w:p>
  </w:footnote>
  <w:footnote w:type="continuationSeparator" w:id="0">
    <w:p w14:paraId="28276CF3" w14:textId="77777777" w:rsidR="00715A91" w:rsidRDefault="00715A91" w:rsidP="004D2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CC6249" w14:textId="7B9EFAD5" w:rsidR="00DC4378" w:rsidRPr="00D67652" w:rsidRDefault="00DC4378" w:rsidP="00BB34F7">
    <w:pPr>
      <w:jc w:val="center"/>
      <w:rPr>
        <w:sz w:val="28"/>
        <w:szCs w:val="28"/>
        <w:u w:val="single"/>
      </w:rPr>
    </w:pPr>
    <w:r w:rsidRPr="00BB34F7">
      <w:rPr>
        <w:noProof/>
        <w:sz w:val="28"/>
        <w:szCs w:val="28"/>
        <w:u w:val="single"/>
        <w:lang w:val="es-ES" w:eastAsia="es-ES"/>
      </w:rPr>
      <w:drawing>
        <wp:anchor distT="0" distB="0" distL="114300" distR="114300" simplePos="0" relativeHeight="251659264" behindDoc="0" locked="0" layoutInCell="1" allowOverlap="1" wp14:anchorId="6CD33415" wp14:editId="035EAABD">
          <wp:simplePos x="0" y="0"/>
          <wp:positionH relativeFrom="column">
            <wp:posOffset>6468745</wp:posOffset>
          </wp:positionH>
          <wp:positionV relativeFrom="paragraph">
            <wp:posOffset>-17722</wp:posOffset>
          </wp:positionV>
          <wp:extent cx="735330" cy="266065"/>
          <wp:effectExtent l="0" t="0" r="7620" b="635"/>
          <wp:wrapNone/>
          <wp:docPr id="15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330" cy="266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B34F7">
      <w:rPr>
        <w:noProof/>
        <w:sz w:val="28"/>
        <w:szCs w:val="28"/>
        <w:u w:val="single"/>
        <w:lang w:val="es-ES" w:eastAsia="es-ES"/>
      </w:rPr>
      <w:drawing>
        <wp:anchor distT="0" distB="0" distL="114300" distR="114300" simplePos="0" relativeHeight="251660288" behindDoc="0" locked="0" layoutInCell="1" allowOverlap="1" wp14:anchorId="7E89BBAD" wp14:editId="1D09C2AE">
          <wp:simplePos x="0" y="0"/>
          <wp:positionH relativeFrom="column">
            <wp:posOffset>5688965</wp:posOffset>
          </wp:positionH>
          <wp:positionV relativeFrom="paragraph">
            <wp:posOffset>-123767</wp:posOffset>
          </wp:positionV>
          <wp:extent cx="707390" cy="472440"/>
          <wp:effectExtent l="0" t="0" r="0" b="3810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7390" cy="472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B74FC">
      <w:rPr>
        <w:sz w:val="28"/>
        <w:szCs w:val="28"/>
        <w:u w:val="single"/>
      </w:rPr>
      <w:t>CP</w:t>
    </w:r>
    <w:r>
      <w:rPr>
        <w:sz w:val="28"/>
        <w:szCs w:val="28"/>
        <w:u w:val="single"/>
      </w:rPr>
      <w:t>-</w:t>
    </w:r>
    <w:proofErr w:type="spellStart"/>
    <w:r w:rsidRPr="006B74FC">
      <w:rPr>
        <w:sz w:val="28"/>
        <w:szCs w:val="28"/>
        <w:u w:val="single"/>
      </w:rPr>
      <w:t>EiE</w:t>
    </w:r>
    <w:proofErr w:type="spellEnd"/>
    <w:r w:rsidRPr="006B74FC">
      <w:rPr>
        <w:sz w:val="28"/>
        <w:szCs w:val="28"/>
        <w:u w:val="single"/>
      </w:rPr>
      <w:t xml:space="preserve"> </w:t>
    </w:r>
    <w:r>
      <w:rPr>
        <w:sz w:val="28"/>
        <w:szCs w:val="28"/>
        <w:u w:val="single"/>
      </w:rPr>
      <w:t xml:space="preserve">Collaboration Framework </w:t>
    </w:r>
    <w:hyperlink r:id="rId3" w:history="1">
      <w:r w:rsidRPr="000A13FB">
        <w:rPr>
          <w:rStyle w:val="Hipervnculo"/>
          <w:sz w:val="28"/>
          <w:szCs w:val="28"/>
        </w:rPr>
        <w:t>package</w:t>
      </w:r>
    </w:hyperlink>
  </w:p>
  <w:p w14:paraId="378C72A7" w14:textId="77777777" w:rsidR="00DC4378" w:rsidRDefault="00DC4378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86CA9"/>
    <w:multiLevelType w:val="hybridMultilevel"/>
    <w:tmpl w:val="8B4C65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1293E"/>
    <w:multiLevelType w:val="hybridMultilevel"/>
    <w:tmpl w:val="F3EE7146"/>
    <w:lvl w:ilvl="0" w:tplc="FE583440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644C4B"/>
    <w:multiLevelType w:val="hybridMultilevel"/>
    <w:tmpl w:val="1F08D0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36E5E"/>
    <w:multiLevelType w:val="hybridMultilevel"/>
    <w:tmpl w:val="CD700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A71096"/>
    <w:multiLevelType w:val="hybridMultilevel"/>
    <w:tmpl w:val="17127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980FEF"/>
    <w:multiLevelType w:val="multilevel"/>
    <w:tmpl w:val="C42C702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370448"/>
    <w:multiLevelType w:val="hybridMultilevel"/>
    <w:tmpl w:val="C4D25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D20D73"/>
    <w:multiLevelType w:val="hybridMultilevel"/>
    <w:tmpl w:val="A9CEF27C"/>
    <w:lvl w:ilvl="0" w:tplc="8B943D2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  <w:sz w:val="27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1A3106"/>
    <w:multiLevelType w:val="hybridMultilevel"/>
    <w:tmpl w:val="BF92EB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F16628"/>
    <w:multiLevelType w:val="hybridMultilevel"/>
    <w:tmpl w:val="EBA6EBA0"/>
    <w:lvl w:ilvl="0" w:tplc="9E0833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4C1055"/>
    <w:multiLevelType w:val="hybridMultilevel"/>
    <w:tmpl w:val="94366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C30BED"/>
    <w:multiLevelType w:val="hybridMultilevel"/>
    <w:tmpl w:val="8C169EEC"/>
    <w:lvl w:ilvl="0" w:tplc="2E64F7E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  <w:sz w:val="27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043309"/>
    <w:multiLevelType w:val="hybridMultilevel"/>
    <w:tmpl w:val="AF7A7A98"/>
    <w:lvl w:ilvl="0" w:tplc="613CD93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6353A4"/>
    <w:multiLevelType w:val="hybridMultilevel"/>
    <w:tmpl w:val="07F6D4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450953"/>
    <w:multiLevelType w:val="hybridMultilevel"/>
    <w:tmpl w:val="6DC6AD22"/>
    <w:lvl w:ilvl="0" w:tplc="C8A2637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2A4514"/>
    <w:multiLevelType w:val="hybridMultilevel"/>
    <w:tmpl w:val="A642B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15"/>
  </w:num>
  <w:num w:numId="5">
    <w:abstractNumId w:val="5"/>
  </w:num>
  <w:num w:numId="6">
    <w:abstractNumId w:val="14"/>
  </w:num>
  <w:num w:numId="7">
    <w:abstractNumId w:val="12"/>
  </w:num>
  <w:num w:numId="8">
    <w:abstractNumId w:val="0"/>
  </w:num>
  <w:num w:numId="9">
    <w:abstractNumId w:val="13"/>
  </w:num>
  <w:num w:numId="10">
    <w:abstractNumId w:val="4"/>
  </w:num>
  <w:num w:numId="11">
    <w:abstractNumId w:val="10"/>
  </w:num>
  <w:num w:numId="12">
    <w:abstractNumId w:val="1"/>
  </w:num>
  <w:num w:numId="13">
    <w:abstractNumId w:val="6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158"/>
    <w:rsid w:val="00001014"/>
    <w:rsid w:val="000034C1"/>
    <w:rsid w:val="00011D71"/>
    <w:rsid w:val="0001289B"/>
    <w:rsid w:val="00012BFE"/>
    <w:rsid w:val="0001519E"/>
    <w:rsid w:val="00022B17"/>
    <w:rsid w:val="00033951"/>
    <w:rsid w:val="00036301"/>
    <w:rsid w:val="000418ED"/>
    <w:rsid w:val="00041A65"/>
    <w:rsid w:val="00050997"/>
    <w:rsid w:val="00056FDA"/>
    <w:rsid w:val="00061E8A"/>
    <w:rsid w:val="00062C1C"/>
    <w:rsid w:val="0006684F"/>
    <w:rsid w:val="00067196"/>
    <w:rsid w:val="000673F8"/>
    <w:rsid w:val="00082011"/>
    <w:rsid w:val="00087B42"/>
    <w:rsid w:val="000A13FB"/>
    <w:rsid w:val="000A1FD1"/>
    <w:rsid w:val="000A5B51"/>
    <w:rsid w:val="000A7EA9"/>
    <w:rsid w:val="000B161C"/>
    <w:rsid w:val="000B47A3"/>
    <w:rsid w:val="000B6DBE"/>
    <w:rsid w:val="000C681F"/>
    <w:rsid w:val="000C7076"/>
    <w:rsid w:val="000D18AF"/>
    <w:rsid w:val="000D3CB3"/>
    <w:rsid w:val="000D459D"/>
    <w:rsid w:val="000D677B"/>
    <w:rsid w:val="000D7537"/>
    <w:rsid w:val="000E2813"/>
    <w:rsid w:val="000E73B2"/>
    <w:rsid w:val="000F0513"/>
    <w:rsid w:val="000F1BD0"/>
    <w:rsid w:val="000F3C95"/>
    <w:rsid w:val="000F7693"/>
    <w:rsid w:val="00102093"/>
    <w:rsid w:val="00105892"/>
    <w:rsid w:val="00106158"/>
    <w:rsid w:val="001116BE"/>
    <w:rsid w:val="00113195"/>
    <w:rsid w:val="00114737"/>
    <w:rsid w:val="00122534"/>
    <w:rsid w:val="00122DF5"/>
    <w:rsid w:val="001304B2"/>
    <w:rsid w:val="00132128"/>
    <w:rsid w:val="00135FBE"/>
    <w:rsid w:val="00140437"/>
    <w:rsid w:val="00141530"/>
    <w:rsid w:val="0014219F"/>
    <w:rsid w:val="001505EA"/>
    <w:rsid w:val="0016174F"/>
    <w:rsid w:val="00164D0C"/>
    <w:rsid w:val="001671A4"/>
    <w:rsid w:val="001711FB"/>
    <w:rsid w:val="00173975"/>
    <w:rsid w:val="00175636"/>
    <w:rsid w:val="001815CE"/>
    <w:rsid w:val="00184224"/>
    <w:rsid w:val="00190D2B"/>
    <w:rsid w:val="00192A64"/>
    <w:rsid w:val="001A3DCB"/>
    <w:rsid w:val="001A79B2"/>
    <w:rsid w:val="001B0597"/>
    <w:rsid w:val="001B07FF"/>
    <w:rsid w:val="001B2218"/>
    <w:rsid w:val="001C03BE"/>
    <w:rsid w:val="001C0670"/>
    <w:rsid w:val="001C17D1"/>
    <w:rsid w:val="001C3B6E"/>
    <w:rsid w:val="001C4EDD"/>
    <w:rsid w:val="001C638F"/>
    <w:rsid w:val="001C64EF"/>
    <w:rsid w:val="001D055B"/>
    <w:rsid w:val="001D5415"/>
    <w:rsid w:val="001D6E3D"/>
    <w:rsid w:val="001D718C"/>
    <w:rsid w:val="001E0905"/>
    <w:rsid w:val="001E18E4"/>
    <w:rsid w:val="001E23A7"/>
    <w:rsid w:val="001E752F"/>
    <w:rsid w:val="001E7FF2"/>
    <w:rsid w:val="001F4C71"/>
    <w:rsid w:val="00202BB4"/>
    <w:rsid w:val="00206B18"/>
    <w:rsid w:val="002107D4"/>
    <w:rsid w:val="00211DB4"/>
    <w:rsid w:val="00215ABA"/>
    <w:rsid w:val="00216061"/>
    <w:rsid w:val="002218C1"/>
    <w:rsid w:val="00223E3E"/>
    <w:rsid w:val="00224356"/>
    <w:rsid w:val="00224850"/>
    <w:rsid w:val="002346AD"/>
    <w:rsid w:val="002414C2"/>
    <w:rsid w:val="00244BE9"/>
    <w:rsid w:val="00247847"/>
    <w:rsid w:val="00255719"/>
    <w:rsid w:val="0025671B"/>
    <w:rsid w:val="00260D50"/>
    <w:rsid w:val="002634B4"/>
    <w:rsid w:val="00270B9F"/>
    <w:rsid w:val="00273121"/>
    <w:rsid w:val="00274D92"/>
    <w:rsid w:val="00281286"/>
    <w:rsid w:val="00285546"/>
    <w:rsid w:val="00285EB5"/>
    <w:rsid w:val="002862AA"/>
    <w:rsid w:val="00286734"/>
    <w:rsid w:val="0028785D"/>
    <w:rsid w:val="00292F07"/>
    <w:rsid w:val="002950E2"/>
    <w:rsid w:val="002A1919"/>
    <w:rsid w:val="002A1AEF"/>
    <w:rsid w:val="002A3296"/>
    <w:rsid w:val="002A41B2"/>
    <w:rsid w:val="002A49A2"/>
    <w:rsid w:val="002A60C7"/>
    <w:rsid w:val="002B00A0"/>
    <w:rsid w:val="002C008E"/>
    <w:rsid w:val="002C16E2"/>
    <w:rsid w:val="002C237F"/>
    <w:rsid w:val="002C25E3"/>
    <w:rsid w:val="002C321F"/>
    <w:rsid w:val="002C5F59"/>
    <w:rsid w:val="002C6D9D"/>
    <w:rsid w:val="002D1D87"/>
    <w:rsid w:val="002E38A0"/>
    <w:rsid w:val="002F056D"/>
    <w:rsid w:val="002F0B5E"/>
    <w:rsid w:val="002F0F3E"/>
    <w:rsid w:val="002F651F"/>
    <w:rsid w:val="003003DC"/>
    <w:rsid w:val="00303371"/>
    <w:rsid w:val="003040F4"/>
    <w:rsid w:val="00321B19"/>
    <w:rsid w:val="00324300"/>
    <w:rsid w:val="00324F1B"/>
    <w:rsid w:val="00335FBF"/>
    <w:rsid w:val="00337728"/>
    <w:rsid w:val="00340288"/>
    <w:rsid w:val="00342D7E"/>
    <w:rsid w:val="0034437D"/>
    <w:rsid w:val="0034666C"/>
    <w:rsid w:val="00350F5F"/>
    <w:rsid w:val="00355834"/>
    <w:rsid w:val="00372DEB"/>
    <w:rsid w:val="0037509F"/>
    <w:rsid w:val="0037617B"/>
    <w:rsid w:val="00377878"/>
    <w:rsid w:val="003800E2"/>
    <w:rsid w:val="003806EF"/>
    <w:rsid w:val="00380DD2"/>
    <w:rsid w:val="0038181B"/>
    <w:rsid w:val="00382596"/>
    <w:rsid w:val="00383CEC"/>
    <w:rsid w:val="00393660"/>
    <w:rsid w:val="003938B5"/>
    <w:rsid w:val="00396DB5"/>
    <w:rsid w:val="003A5AA5"/>
    <w:rsid w:val="003B2AF3"/>
    <w:rsid w:val="003B6381"/>
    <w:rsid w:val="003B7079"/>
    <w:rsid w:val="003C094B"/>
    <w:rsid w:val="003C65AB"/>
    <w:rsid w:val="003C77EC"/>
    <w:rsid w:val="003D5295"/>
    <w:rsid w:val="003D5400"/>
    <w:rsid w:val="003E1CED"/>
    <w:rsid w:val="003E6625"/>
    <w:rsid w:val="003F2478"/>
    <w:rsid w:val="003F2F47"/>
    <w:rsid w:val="003F5E97"/>
    <w:rsid w:val="0040071B"/>
    <w:rsid w:val="0040124B"/>
    <w:rsid w:val="0040225F"/>
    <w:rsid w:val="004123F5"/>
    <w:rsid w:val="00414ADA"/>
    <w:rsid w:val="004259DB"/>
    <w:rsid w:val="00426D43"/>
    <w:rsid w:val="00431084"/>
    <w:rsid w:val="004332F4"/>
    <w:rsid w:val="00435EEA"/>
    <w:rsid w:val="0043631D"/>
    <w:rsid w:val="00445040"/>
    <w:rsid w:val="00445746"/>
    <w:rsid w:val="00446BF3"/>
    <w:rsid w:val="004509C3"/>
    <w:rsid w:val="00471001"/>
    <w:rsid w:val="00472E55"/>
    <w:rsid w:val="00477380"/>
    <w:rsid w:val="00482F57"/>
    <w:rsid w:val="004879D9"/>
    <w:rsid w:val="00490550"/>
    <w:rsid w:val="004A0BC5"/>
    <w:rsid w:val="004B06EC"/>
    <w:rsid w:val="004B371A"/>
    <w:rsid w:val="004C0F5D"/>
    <w:rsid w:val="004C2B22"/>
    <w:rsid w:val="004C740D"/>
    <w:rsid w:val="004D291C"/>
    <w:rsid w:val="004D3424"/>
    <w:rsid w:val="004D3EB2"/>
    <w:rsid w:val="004D406B"/>
    <w:rsid w:val="004D47FF"/>
    <w:rsid w:val="004D69A2"/>
    <w:rsid w:val="004E1B6E"/>
    <w:rsid w:val="004F0211"/>
    <w:rsid w:val="004F5C2E"/>
    <w:rsid w:val="0050222D"/>
    <w:rsid w:val="0050525A"/>
    <w:rsid w:val="00505DDE"/>
    <w:rsid w:val="00516DF4"/>
    <w:rsid w:val="005178D8"/>
    <w:rsid w:val="00523CAA"/>
    <w:rsid w:val="0052690D"/>
    <w:rsid w:val="00527DB5"/>
    <w:rsid w:val="00532059"/>
    <w:rsid w:val="005427C8"/>
    <w:rsid w:val="00543561"/>
    <w:rsid w:val="005435C0"/>
    <w:rsid w:val="00543F93"/>
    <w:rsid w:val="00546C3A"/>
    <w:rsid w:val="00551731"/>
    <w:rsid w:val="00554EAC"/>
    <w:rsid w:val="00561F4A"/>
    <w:rsid w:val="00582ED7"/>
    <w:rsid w:val="005865BF"/>
    <w:rsid w:val="0059003F"/>
    <w:rsid w:val="0059094F"/>
    <w:rsid w:val="005946FD"/>
    <w:rsid w:val="00595E99"/>
    <w:rsid w:val="0059724D"/>
    <w:rsid w:val="005A05CD"/>
    <w:rsid w:val="005A2FE4"/>
    <w:rsid w:val="005B34CE"/>
    <w:rsid w:val="005B55AF"/>
    <w:rsid w:val="005B7F3A"/>
    <w:rsid w:val="005D6B37"/>
    <w:rsid w:val="005D7227"/>
    <w:rsid w:val="005E04B4"/>
    <w:rsid w:val="005E09B2"/>
    <w:rsid w:val="005E195A"/>
    <w:rsid w:val="005E31CF"/>
    <w:rsid w:val="005E3C84"/>
    <w:rsid w:val="005E63D3"/>
    <w:rsid w:val="005E67DB"/>
    <w:rsid w:val="005F33BA"/>
    <w:rsid w:val="005F74BA"/>
    <w:rsid w:val="00601BE5"/>
    <w:rsid w:val="006036A4"/>
    <w:rsid w:val="006071F7"/>
    <w:rsid w:val="00611F56"/>
    <w:rsid w:val="00621488"/>
    <w:rsid w:val="00621E3F"/>
    <w:rsid w:val="00624B6F"/>
    <w:rsid w:val="00625624"/>
    <w:rsid w:val="00626408"/>
    <w:rsid w:val="006328B5"/>
    <w:rsid w:val="00636382"/>
    <w:rsid w:val="00637199"/>
    <w:rsid w:val="00637F74"/>
    <w:rsid w:val="00640ACE"/>
    <w:rsid w:val="0064119E"/>
    <w:rsid w:val="00641236"/>
    <w:rsid w:val="00641380"/>
    <w:rsid w:val="00646F54"/>
    <w:rsid w:val="006516CC"/>
    <w:rsid w:val="00651C60"/>
    <w:rsid w:val="00652EB7"/>
    <w:rsid w:val="00657C4E"/>
    <w:rsid w:val="0067419C"/>
    <w:rsid w:val="0067554B"/>
    <w:rsid w:val="00680B1B"/>
    <w:rsid w:val="0068446F"/>
    <w:rsid w:val="00687737"/>
    <w:rsid w:val="00687C6D"/>
    <w:rsid w:val="006926BE"/>
    <w:rsid w:val="00695C0F"/>
    <w:rsid w:val="006A0B0D"/>
    <w:rsid w:val="006A3B2D"/>
    <w:rsid w:val="006B04A9"/>
    <w:rsid w:val="006B04E3"/>
    <w:rsid w:val="006B3F8D"/>
    <w:rsid w:val="006B74FC"/>
    <w:rsid w:val="006C1FBD"/>
    <w:rsid w:val="006C234A"/>
    <w:rsid w:val="006D2EEA"/>
    <w:rsid w:val="006D341B"/>
    <w:rsid w:val="006E1179"/>
    <w:rsid w:val="006E1F48"/>
    <w:rsid w:val="006E4032"/>
    <w:rsid w:val="006E71BC"/>
    <w:rsid w:val="006F3929"/>
    <w:rsid w:val="00701291"/>
    <w:rsid w:val="00705291"/>
    <w:rsid w:val="00705B23"/>
    <w:rsid w:val="007076E7"/>
    <w:rsid w:val="00715A91"/>
    <w:rsid w:val="00715B06"/>
    <w:rsid w:val="007170A6"/>
    <w:rsid w:val="00720817"/>
    <w:rsid w:val="007236C3"/>
    <w:rsid w:val="00726FCA"/>
    <w:rsid w:val="007331EE"/>
    <w:rsid w:val="00744B91"/>
    <w:rsid w:val="00745B7E"/>
    <w:rsid w:val="00746ECB"/>
    <w:rsid w:val="00747885"/>
    <w:rsid w:val="0076300F"/>
    <w:rsid w:val="00763AB5"/>
    <w:rsid w:val="007647D9"/>
    <w:rsid w:val="00765558"/>
    <w:rsid w:val="007660A7"/>
    <w:rsid w:val="0076748A"/>
    <w:rsid w:val="00770AC4"/>
    <w:rsid w:val="00792D15"/>
    <w:rsid w:val="00795BD7"/>
    <w:rsid w:val="007A01AE"/>
    <w:rsid w:val="007A2463"/>
    <w:rsid w:val="007A3717"/>
    <w:rsid w:val="007B2120"/>
    <w:rsid w:val="007B3380"/>
    <w:rsid w:val="007B483E"/>
    <w:rsid w:val="007C5C9C"/>
    <w:rsid w:val="007D1884"/>
    <w:rsid w:val="007E215C"/>
    <w:rsid w:val="007E7FAD"/>
    <w:rsid w:val="00805B7F"/>
    <w:rsid w:val="008079FE"/>
    <w:rsid w:val="008114E3"/>
    <w:rsid w:val="0082194F"/>
    <w:rsid w:val="00834373"/>
    <w:rsid w:val="00835CF0"/>
    <w:rsid w:val="00836307"/>
    <w:rsid w:val="00836822"/>
    <w:rsid w:val="0084593E"/>
    <w:rsid w:val="0085165F"/>
    <w:rsid w:val="0086095D"/>
    <w:rsid w:val="00861788"/>
    <w:rsid w:val="00866D81"/>
    <w:rsid w:val="00870BF1"/>
    <w:rsid w:val="0087725E"/>
    <w:rsid w:val="008828EB"/>
    <w:rsid w:val="008848F7"/>
    <w:rsid w:val="008947FB"/>
    <w:rsid w:val="008978D3"/>
    <w:rsid w:val="008A4FDE"/>
    <w:rsid w:val="008A52AB"/>
    <w:rsid w:val="008B33A8"/>
    <w:rsid w:val="008B52AE"/>
    <w:rsid w:val="008C2E4B"/>
    <w:rsid w:val="008D3998"/>
    <w:rsid w:val="008D46B8"/>
    <w:rsid w:val="008D7384"/>
    <w:rsid w:val="008E0417"/>
    <w:rsid w:val="008E7343"/>
    <w:rsid w:val="008F1001"/>
    <w:rsid w:val="008F16D5"/>
    <w:rsid w:val="00900699"/>
    <w:rsid w:val="00903262"/>
    <w:rsid w:val="00903368"/>
    <w:rsid w:val="00905C7E"/>
    <w:rsid w:val="009063A8"/>
    <w:rsid w:val="0090749B"/>
    <w:rsid w:val="00911016"/>
    <w:rsid w:val="009142EB"/>
    <w:rsid w:val="00920741"/>
    <w:rsid w:val="0092263E"/>
    <w:rsid w:val="00926FC2"/>
    <w:rsid w:val="00932773"/>
    <w:rsid w:val="00934212"/>
    <w:rsid w:val="00937122"/>
    <w:rsid w:val="00940CDB"/>
    <w:rsid w:val="009414BA"/>
    <w:rsid w:val="009417EF"/>
    <w:rsid w:val="00942936"/>
    <w:rsid w:val="0094504A"/>
    <w:rsid w:val="009578F1"/>
    <w:rsid w:val="009635F7"/>
    <w:rsid w:val="00966052"/>
    <w:rsid w:val="00966973"/>
    <w:rsid w:val="009779B4"/>
    <w:rsid w:val="00981CD9"/>
    <w:rsid w:val="00992A75"/>
    <w:rsid w:val="0099365F"/>
    <w:rsid w:val="009A5E0F"/>
    <w:rsid w:val="009A64CA"/>
    <w:rsid w:val="009B3B33"/>
    <w:rsid w:val="009C1D0A"/>
    <w:rsid w:val="009C3255"/>
    <w:rsid w:val="009C58C7"/>
    <w:rsid w:val="009C7903"/>
    <w:rsid w:val="009D2CCC"/>
    <w:rsid w:val="009D4FCA"/>
    <w:rsid w:val="009D7A23"/>
    <w:rsid w:val="009E25F8"/>
    <w:rsid w:val="009E34E8"/>
    <w:rsid w:val="009E4483"/>
    <w:rsid w:val="009E62ED"/>
    <w:rsid w:val="009F1D87"/>
    <w:rsid w:val="009F2EA0"/>
    <w:rsid w:val="009F498C"/>
    <w:rsid w:val="009F5304"/>
    <w:rsid w:val="009F60BB"/>
    <w:rsid w:val="00A022D9"/>
    <w:rsid w:val="00A070B7"/>
    <w:rsid w:val="00A21286"/>
    <w:rsid w:val="00A21626"/>
    <w:rsid w:val="00A241A2"/>
    <w:rsid w:val="00A26CC0"/>
    <w:rsid w:val="00A340A7"/>
    <w:rsid w:val="00A347E7"/>
    <w:rsid w:val="00A35059"/>
    <w:rsid w:val="00A42F74"/>
    <w:rsid w:val="00A455D1"/>
    <w:rsid w:val="00A4583A"/>
    <w:rsid w:val="00A52FE0"/>
    <w:rsid w:val="00A5481F"/>
    <w:rsid w:val="00A560FA"/>
    <w:rsid w:val="00A568A6"/>
    <w:rsid w:val="00A605BB"/>
    <w:rsid w:val="00A62166"/>
    <w:rsid w:val="00A64477"/>
    <w:rsid w:val="00A700FC"/>
    <w:rsid w:val="00A702F0"/>
    <w:rsid w:val="00A72DED"/>
    <w:rsid w:val="00A763EC"/>
    <w:rsid w:val="00A827B8"/>
    <w:rsid w:val="00A8443E"/>
    <w:rsid w:val="00A86B41"/>
    <w:rsid w:val="00A87968"/>
    <w:rsid w:val="00A92485"/>
    <w:rsid w:val="00A92FB4"/>
    <w:rsid w:val="00AA0CFB"/>
    <w:rsid w:val="00AA784E"/>
    <w:rsid w:val="00AA7FBE"/>
    <w:rsid w:val="00AB17AC"/>
    <w:rsid w:val="00AB4F5E"/>
    <w:rsid w:val="00AC2BBB"/>
    <w:rsid w:val="00AC41F4"/>
    <w:rsid w:val="00AC5113"/>
    <w:rsid w:val="00AD32AE"/>
    <w:rsid w:val="00AD503E"/>
    <w:rsid w:val="00AD6080"/>
    <w:rsid w:val="00AD63CB"/>
    <w:rsid w:val="00AE1389"/>
    <w:rsid w:val="00AE465D"/>
    <w:rsid w:val="00AE6D29"/>
    <w:rsid w:val="00AF0686"/>
    <w:rsid w:val="00AF2A11"/>
    <w:rsid w:val="00AF7C13"/>
    <w:rsid w:val="00B01CAA"/>
    <w:rsid w:val="00B02543"/>
    <w:rsid w:val="00B062B6"/>
    <w:rsid w:val="00B110B2"/>
    <w:rsid w:val="00B14C29"/>
    <w:rsid w:val="00B15FFC"/>
    <w:rsid w:val="00B1757D"/>
    <w:rsid w:val="00B21BE3"/>
    <w:rsid w:val="00B277EE"/>
    <w:rsid w:val="00B3721D"/>
    <w:rsid w:val="00B37F94"/>
    <w:rsid w:val="00B47B47"/>
    <w:rsid w:val="00B532ED"/>
    <w:rsid w:val="00B533B5"/>
    <w:rsid w:val="00B5756E"/>
    <w:rsid w:val="00B610F1"/>
    <w:rsid w:val="00B642A7"/>
    <w:rsid w:val="00B6598B"/>
    <w:rsid w:val="00B67370"/>
    <w:rsid w:val="00B72726"/>
    <w:rsid w:val="00B74790"/>
    <w:rsid w:val="00B75805"/>
    <w:rsid w:val="00B76F99"/>
    <w:rsid w:val="00B828DA"/>
    <w:rsid w:val="00B91D90"/>
    <w:rsid w:val="00B91E6E"/>
    <w:rsid w:val="00B94A43"/>
    <w:rsid w:val="00BA5F3F"/>
    <w:rsid w:val="00BB2951"/>
    <w:rsid w:val="00BB34F7"/>
    <w:rsid w:val="00BB45F8"/>
    <w:rsid w:val="00BB5487"/>
    <w:rsid w:val="00BC0A5B"/>
    <w:rsid w:val="00BC2258"/>
    <w:rsid w:val="00BC32A6"/>
    <w:rsid w:val="00BC34B7"/>
    <w:rsid w:val="00BC4444"/>
    <w:rsid w:val="00BC4A2A"/>
    <w:rsid w:val="00BD5800"/>
    <w:rsid w:val="00BD5B7F"/>
    <w:rsid w:val="00BD7869"/>
    <w:rsid w:val="00BE1135"/>
    <w:rsid w:val="00BE53A9"/>
    <w:rsid w:val="00BE7772"/>
    <w:rsid w:val="00BF4649"/>
    <w:rsid w:val="00BF5DDE"/>
    <w:rsid w:val="00BF6B57"/>
    <w:rsid w:val="00C019C6"/>
    <w:rsid w:val="00C04C2E"/>
    <w:rsid w:val="00C05D6A"/>
    <w:rsid w:val="00C2164C"/>
    <w:rsid w:val="00C37500"/>
    <w:rsid w:val="00C465B7"/>
    <w:rsid w:val="00C4710F"/>
    <w:rsid w:val="00C536E9"/>
    <w:rsid w:val="00C5513D"/>
    <w:rsid w:val="00C60B90"/>
    <w:rsid w:val="00C62304"/>
    <w:rsid w:val="00C62C6A"/>
    <w:rsid w:val="00C64218"/>
    <w:rsid w:val="00C64C13"/>
    <w:rsid w:val="00C66E52"/>
    <w:rsid w:val="00C67218"/>
    <w:rsid w:val="00C72CEA"/>
    <w:rsid w:val="00C80FE9"/>
    <w:rsid w:val="00C8679F"/>
    <w:rsid w:val="00C87A95"/>
    <w:rsid w:val="00C90602"/>
    <w:rsid w:val="00C91FDE"/>
    <w:rsid w:val="00C930E7"/>
    <w:rsid w:val="00CA02A9"/>
    <w:rsid w:val="00CA7ED8"/>
    <w:rsid w:val="00CB7B7D"/>
    <w:rsid w:val="00CC2454"/>
    <w:rsid w:val="00CC2DC5"/>
    <w:rsid w:val="00CC3762"/>
    <w:rsid w:val="00CC4A06"/>
    <w:rsid w:val="00CD5E03"/>
    <w:rsid w:val="00CD6D7E"/>
    <w:rsid w:val="00CE1BA0"/>
    <w:rsid w:val="00CF1E80"/>
    <w:rsid w:val="00CF510E"/>
    <w:rsid w:val="00CF5A8D"/>
    <w:rsid w:val="00CF5A97"/>
    <w:rsid w:val="00CF65CF"/>
    <w:rsid w:val="00D04051"/>
    <w:rsid w:val="00D04DF9"/>
    <w:rsid w:val="00D07C63"/>
    <w:rsid w:val="00D11B9B"/>
    <w:rsid w:val="00D22E82"/>
    <w:rsid w:val="00D24B2A"/>
    <w:rsid w:val="00D2746E"/>
    <w:rsid w:val="00D352C7"/>
    <w:rsid w:val="00D405B4"/>
    <w:rsid w:val="00D42C01"/>
    <w:rsid w:val="00D51B8A"/>
    <w:rsid w:val="00D520FB"/>
    <w:rsid w:val="00D549C9"/>
    <w:rsid w:val="00D56AEB"/>
    <w:rsid w:val="00D6480D"/>
    <w:rsid w:val="00D65F9A"/>
    <w:rsid w:val="00D705E1"/>
    <w:rsid w:val="00D70AED"/>
    <w:rsid w:val="00D72E6A"/>
    <w:rsid w:val="00D740D5"/>
    <w:rsid w:val="00D8182F"/>
    <w:rsid w:val="00D827A3"/>
    <w:rsid w:val="00D900C5"/>
    <w:rsid w:val="00D91701"/>
    <w:rsid w:val="00D918E0"/>
    <w:rsid w:val="00D93679"/>
    <w:rsid w:val="00D978E0"/>
    <w:rsid w:val="00D97D4E"/>
    <w:rsid w:val="00DA085C"/>
    <w:rsid w:val="00DA2906"/>
    <w:rsid w:val="00DB2A4A"/>
    <w:rsid w:val="00DC01A2"/>
    <w:rsid w:val="00DC0DD1"/>
    <w:rsid w:val="00DC18BF"/>
    <w:rsid w:val="00DC2876"/>
    <w:rsid w:val="00DC4378"/>
    <w:rsid w:val="00DC63BE"/>
    <w:rsid w:val="00DC667C"/>
    <w:rsid w:val="00DC76C2"/>
    <w:rsid w:val="00DD3D29"/>
    <w:rsid w:val="00DD4DB8"/>
    <w:rsid w:val="00DD723C"/>
    <w:rsid w:val="00DE6FBD"/>
    <w:rsid w:val="00DF1AFE"/>
    <w:rsid w:val="00DF3B98"/>
    <w:rsid w:val="00E0743E"/>
    <w:rsid w:val="00E07745"/>
    <w:rsid w:val="00E07F4B"/>
    <w:rsid w:val="00E1493A"/>
    <w:rsid w:val="00E16923"/>
    <w:rsid w:val="00E2064B"/>
    <w:rsid w:val="00E210F8"/>
    <w:rsid w:val="00E24017"/>
    <w:rsid w:val="00E25FA3"/>
    <w:rsid w:val="00E31158"/>
    <w:rsid w:val="00E32C29"/>
    <w:rsid w:val="00E35BC4"/>
    <w:rsid w:val="00E37EEB"/>
    <w:rsid w:val="00E401DF"/>
    <w:rsid w:val="00E42D48"/>
    <w:rsid w:val="00E4349C"/>
    <w:rsid w:val="00E43A5A"/>
    <w:rsid w:val="00E50EA7"/>
    <w:rsid w:val="00E55321"/>
    <w:rsid w:val="00E61E45"/>
    <w:rsid w:val="00E63CB5"/>
    <w:rsid w:val="00E640BA"/>
    <w:rsid w:val="00E649EA"/>
    <w:rsid w:val="00E70F9B"/>
    <w:rsid w:val="00E7364D"/>
    <w:rsid w:val="00E7638E"/>
    <w:rsid w:val="00E7654C"/>
    <w:rsid w:val="00E8107A"/>
    <w:rsid w:val="00E84889"/>
    <w:rsid w:val="00E877FD"/>
    <w:rsid w:val="00E91A21"/>
    <w:rsid w:val="00E91ADF"/>
    <w:rsid w:val="00E92616"/>
    <w:rsid w:val="00E928AF"/>
    <w:rsid w:val="00E93E7A"/>
    <w:rsid w:val="00E9634C"/>
    <w:rsid w:val="00EA2818"/>
    <w:rsid w:val="00EA39E3"/>
    <w:rsid w:val="00EB3AC1"/>
    <w:rsid w:val="00EB5609"/>
    <w:rsid w:val="00EC0053"/>
    <w:rsid w:val="00EC7153"/>
    <w:rsid w:val="00EE335C"/>
    <w:rsid w:val="00EF09DB"/>
    <w:rsid w:val="00EF2887"/>
    <w:rsid w:val="00F02EAA"/>
    <w:rsid w:val="00F06260"/>
    <w:rsid w:val="00F06321"/>
    <w:rsid w:val="00F12014"/>
    <w:rsid w:val="00F14B75"/>
    <w:rsid w:val="00F161F4"/>
    <w:rsid w:val="00F16F23"/>
    <w:rsid w:val="00F228EA"/>
    <w:rsid w:val="00F2375B"/>
    <w:rsid w:val="00F2689B"/>
    <w:rsid w:val="00F302D4"/>
    <w:rsid w:val="00F3059B"/>
    <w:rsid w:val="00F32AC3"/>
    <w:rsid w:val="00F37F62"/>
    <w:rsid w:val="00F4662B"/>
    <w:rsid w:val="00F60E57"/>
    <w:rsid w:val="00F64AAB"/>
    <w:rsid w:val="00F67BC5"/>
    <w:rsid w:val="00F70BF3"/>
    <w:rsid w:val="00F7176C"/>
    <w:rsid w:val="00F7185B"/>
    <w:rsid w:val="00F75189"/>
    <w:rsid w:val="00F80611"/>
    <w:rsid w:val="00F84055"/>
    <w:rsid w:val="00F849D4"/>
    <w:rsid w:val="00F87643"/>
    <w:rsid w:val="00F87CC0"/>
    <w:rsid w:val="00FA1DCA"/>
    <w:rsid w:val="00FA36C1"/>
    <w:rsid w:val="00FA58EA"/>
    <w:rsid w:val="00FB0C08"/>
    <w:rsid w:val="00FB28E2"/>
    <w:rsid w:val="00FB4CC1"/>
    <w:rsid w:val="00FC3641"/>
    <w:rsid w:val="00FC5DE0"/>
    <w:rsid w:val="00FC6A10"/>
    <w:rsid w:val="00FD5A1F"/>
    <w:rsid w:val="00FD7DBF"/>
    <w:rsid w:val="00FE45E0"/>
    <w:rsid w:val="00FE7AA6"/>
    <w:rsid w:val="00FF2374"/>
    <w:rsid w:val="00FF30AF"/>
    <w:rsid w:val="00FF3497"/>
    <w:rsid w:val="00FF5D1F"/>
    <w:rsid w:val="00FF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CFF9E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A0B0D"/>
    <w:pPr>
      <w:ind w:left="720"/>
      <w:contextualSpacing/>
    </w:pPr>
  </w:style>
  <w:style w:type="table" w:styleId="Tablaconcuadrcula">
    <w:name w:val="Table Grid"/>
    <w:basedOn w:val="Tablanormal"/>
    <w:uiPriority w:val="39"/>
    <w:rsid w:val="00286734"/>
    <w:pPr>
      <w:spacing w:after="0" w:line="240" w:lineRule="auto"/>
    </w:pPr>
    <w:rPr>
      <w:sz w:val="24"/>
      <w:szCs w:val="24"/>
      <w:lang w:val="fr-C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7076E7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1A79B2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1A79B2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A79B2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A79B2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A79B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A79B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79B2"/>
    <w:rPr>
      <w:rFonts w:ascii="Lucida Grande" w:hAnsi="Lucida Grande" w:cs="Lucida Grande"/>
      <w:sz w:val="18"/>
      <w:szCs w:val="18"/>
    </w:rPr>
  </w:style>
  <w:style w:type="paragraph" w:styleId="Revisin">
    <w:name w:val="Revision"/>
    <w:hidden/>
    <w:uiPriority w:val="99"/>
    <w:semiHidden/>
    <w:rsid w:val="00595E99"/>
    <w:pPr>
      <w:spacing w:after="0" w:line="240" w:lineRule="auto"/>
    </w:pPr>
  </w:style>
  <w:style w:type="paragraph" w:styleId="Textonotapie">
    <w:name w:val="footnote text"/>
    <w:basedOn w:val="Normal"/>
    <w:link w:val="TextonotapieCar"/>
    <w:uiPriority w:val="99"/>
    <w:unhideWhenUsed/>
    <w:rsid w:val="004D291C"/>
    <w:pPr>
      <w:spacing w:after="0" w:line="240" w:lineRule="auto"/>
    </w:pPr>
    <w:rPr>
      <w:sz w:val="24"/>
      <w:szCs w:val="24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4D291C"/>
    <w:rPr>
      <w:sz w:val="24"/>
      <w:szCs w:val="24"/>
    </w:rPr>
  </w:style>
  <w:style w:type="character" w:styleId="Refdenotaalpie">
    <w:name w:val="footnote reference"/>
    <w:basedOn w:val="Fuentedeprrafopredeter"/>
    <w:uiPriority w:val="99"/>
    <w:unhideWhenUsed/>
    <w:rsid w:val="004D291C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0101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GB"/>
    </w:rPr>
  </w:style>
  <w:style w:type="table" w:styleId="Listaclara-nfasis5">
    <w:name w:val="Light List Accent 5"/>
    <w:basedOn w:val="Tablanormal"/>
    <w:uiPriority w:val="61"/>
    <w:rsid w:val="003C094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character" w:styleId="Hipervnculovisitado">
    <w:name w:val="FollowedHyperlink"/>
    <w:basedOn w:val="Fuentedeprrafopredeter"/>
    <w:uiPriority w:val="99"/>
    <w:semiHidden/>
    <w:unhideWhenUsed/>
    <w:rsid w:val="008B52AE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Fuentedeprrafopredeter"/>
    <w:rsid w:val="0043631D"/>
  </w:style>
  <w:style w:type="table" w:customStyle="1" w:styleId="TableGrid1">
    <w:name w:val="Table Grid1"/>
    <w:basedOn w:val="Tablanormal"/>
    <w:next w:val="Tablaconcuadrcula"/>
    <w:uiPriority w:val="59"/>
    <w:rsid w:val="00A56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BE113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E1135"/>
  </w:style>
  <w:style w:type="paragraph" w:styleId="Piedepgina">
    <w:name w:val="footer"/>
    <w:basedOn w:val="Normal"/>
    <w:link w:val="PiedepginaCar"/>
    <w:uiPriority w:val="99"/>
    <w:unhideWhenUsed/>
    <w:rsid w:val="00BE113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E1135"/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A13F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A0B0D"/>
    <w:pPr>
      <w:ind w:left="720"/>
      <w:contextualSpacing/>
    </w:pPr>
  </w:style>
  <w:style w:type="table" w:styleId="Tablaconcuadrcula">
    <w:name w:val="Table Grid"/>
    <w:basedOn w:val="Tablanormal"/>
    <w:uiPriority w:val="39"/>
    <w:rsid w:val="00286734"/>
    <w:pPr>
      <w:spacing w:after="0" w:line="240" w:lineRule="auto"/>
    </w:pPr>
    <w:rPr>
      <w:sz w:val="24"/>
      <w:szCs w:val="24"/>
      <w:lang w:val="fr-C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7076E7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1A79B2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1A79B2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A79B2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A79B2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A79B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A79B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79B2"/>
    <w:rPr>
      <w:rFonts w:ascii="Lucida Grande" w:hAnsi="Lucida Grande" w:cs="Lucida Grande"/>
      <w:sz w:val="18"/>
      <w:szCs w:val="18"/>
    </w:rPr>
  </w:style>
  <w:style w:type="paragraph" w:styleId="Revisin">
    <w:name w:val="Revision"/>
    <w:hidden/>
    <w:uiPriority w:val="99"/>
    <w:semiHidden/>
    <w:rsid w:val="00595E99"/>
    <w:pPr>
      <w:spacing w:after="0" w:line="240" w:lineRule="auto"/>
    </w:pPr>
  </w:style>
  <w:style w:type="paragraph" w:styleId="Textonotapie">
    <w:name w:val="footnote text"/>
    <w:basedOn w:val="Normal"/>
    <w:link w:val="TextonotapieCar"/>
    <w:uiPriority w:val="99"/>
    <w:unhideWhenUsed/>
    <w:rsid w:val="004D291C"/>
    <w:pPr>
      <w:spacing w:after="0" w:line="240" w:lineRule="auto"/>
    </w:pPr>
    <w:rPr>
      <w:sz w:val="24"/>
      <w:szCs w:val="24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4D291C"/>
    <w:rPr>
      <w:sz w:val="24"/>
      <w:szCs w:val="24"/>
    </w:rPr>
  </w:style>
  <w:style w:type="character" w:styleId="Refdenotaalpie">
    <w:name w:val="footnote reference"/>
    <w:basedOn w:val="Fuentedeprrafopredeter"/>
    <w:uiPriority w:val="99"/>
    <w:unhideWhenUsed/>
    <w:rsid w:val="004D291C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0101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GB"/>
    </w:rPr>
  </w:style>
  <w:style w:type="table" w:styleId="Listaclara-nfasis5">
    <w:name w:val="Light List Accent 5"/>
    <w:basedOn w:val="Tablanormal"/>
    <w:uiPriority w:val="61"/>
    <w:rsid w:val="003C094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character" w:styleId="Hipervnculovisitado">
    <w:name w:val="FollowedHyperlink"/>
    <w:basedOn w:val="Fuentedeprrafopredeter"/>
    <w:uiPriority w:val="99"/>
    <w:semiHidden/>
    <w:unhideWhenUsed/>
    <w:rsid w:val="008B52AE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Fuentedeprrafopredeter"/>
    <w:rsid w:val="0043631D"/>
  </w:style>
  <w:style w:type="table" w:customStyle="1" w:styleId="TableGrid1">
    <w:name w:val="Table Grid1"/>
    <w:basedOn w:val="Tablanormal"/>
    <w:next w:val="Tablaconcuadrcula"/>
    <w:uiPriority w:val="59"/>
    <w:rsid w:val="00A56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BE113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E1135"/>
  </w:style>
  <w:style w:type="paragraph" w:styleId="Piedepgina">
    <w:name w:val="footer"/>
    <w:basedOn w:val="Normal"/>
    <w:link w:val="PiedepginaCar"/>
    <w:uiPriority w:val="99"/>
    <w:unhideWhenUsed/>
    <w:rsid w:val="00BE113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E1135"/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A13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496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5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316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666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409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716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79537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72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1877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99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9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266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23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26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3959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67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629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457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86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1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5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6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82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78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747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793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47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2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0812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998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158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8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8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4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1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988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673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60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40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47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5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977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289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63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04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789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51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2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74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144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62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023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626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642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4860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87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5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362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136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15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057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72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4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860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861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341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07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svg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Relationship Id="rId3" Type="http://schemas.openxmlformats.org/officeDocument/2006/relationships/hyperlink" Target="https://educationcluster.box.com/s/n5m5g3gjt7r1xo0qpk9utr70wu81cof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E317431CEBC147987F05DAE86A27F6" ma:contentTypeVersion="12" ma:contentTypeDescription="Opret et nyt dokument." ma:contentTypeScope="" ma:versionID="42634b7ec19e917f5fbe1dd32a57591c">
  <xsd:schema xmlns:xsd="http://www.w3.org/2001/XMLSchema" xmlns:xs="http://www.w3.org/2001/XMLSchema" xmlns:p="http://schemas.microsoft.com/office/2006/metadata/properties" xmlns:ns3="082b9dea-9a63-434d-b57e-688050f99571" xmlns:ns4="bde28165-fc8c-44bd-870d-8513c2d38fe2" targetNamespace="http://schemas.microsoft.com/office/2006/metadata/properties" ma:root="true" ma:fieldsID="098dad9c92e3b68c5bf02ecba36bac5e" ns3:_="" ns4:_="">
    <xsd:import namespace="082b9dea-9a63-434d-b57e-688050f99571"/>
    <xsd:import namespace="bde28165-fc8c-44bd-870d-8513c2d38f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2b9dea-9a63-434d-b57e-688050f995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e28165-fc8c-44bd-870d-8513c2d3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værdi for deling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B5B66A-3C80-4C34-A5A9-EAA8A27A99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2b9dea-9a63-434d-b57e-688050f99571"/>
    <ds:schemaRef ds:uri="bde28165-fc8c-44bd-870d-8513c2d38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C9A19B-157F-4AF9-8A0B-3F4170BDCB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C87D83-9B82-4E96-8BE3-F4AB531B23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84035D-A658-2E49-83F9-7146B9EC4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2278</Words>
  <Characters>12533</Characters>
  <Application>Microsoft Macintosh Word</Application>
  <DocSecurity>0</DocSecurity>
  <Lines>104</Lines>
  <Paragraphs>29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 AoR</dc:creator>
  <cp:keywords/>
  <dc:description/>
  <cp:lastModifiedBy>Victoria R. Orsini</cp:lastModifiedBy>
  <cp:revision>2</cp:revision>
  <cp:lastPrinted>2020-02-13T08:37:00Z</cp:lastPrinted>
  <dcterms:created xsi:type="dcterms:W3CDTF">2020-12-08T19:38:00Z</dcterms:created>
  <dcterms:modified xsi:type="dcterms:W3CDTF">2020-12-08T19:38:00Z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840c0f8-1866-4162-ad0f-2d70e03cc773_Enabled">
    <vt:lpwstr>True</vt:lpwstr>
  </property>
  <property fmtid="{D5CDD505-2E9C-101B-9397-08002B2CF9AE}" pid="3" name="MSIP_Label_7840c0f8-1866-4162-ad0f-2d70e03cc773_SiteId">
    <vt:lpwstr>b738c0f4-215a-438a-ad8b-3a8b60351c56</vt:lpwstr>
  </property>
  <property fmtid="{D5CDD505-2E9C-101B-9397-08002B2CF9AE}" pid="4" name="MSIP_Label_7840c0f8-1866-4162-ad0f-2d70e03cc773_Owner">
    <vt:lpwstr>meh@redbarnet.dk</vt:lpwstr>
  </property>
  <property fmtid="{D5CDD505-2E9C-101B-9397-08002B2CF9AE}" pid="5" name="MSIP_Label_7840c0f8-1866-4162-ad0f-2d70e03cc773_SetDate">
    <vt:lpwstr>2020-06-29T14:55:54.2688333Z</vt:lpwstr>
  </property>
  <property fmtid="{D5CDD505-2E9C-101B-9397-08002B2CF9AE}" pid="6" name="MSIP_Label_7840c0f8-1866-4162-ad0f-2d70e03cc773_Name">
    <vt:lpwstr>Public - Offentlig</vt:lpwstr>
  </property>
  <property fmtid="{D5CDD505-2E9C-101B-9397-08002B2CF9AE}" pid="7" name="MSIP_Label_7840c0f8-1866-4162-ad0f-2d70e03cc773_Application">
    <vt:lpwstr>Microsoft Azure Information Protection</vt:lpwstr>
  </property>
  <property fmtid="{D5CDD505-2E9C-101B-9397-08002B2CF9AE}" pid="8" name="MSIP_Label_7840c0f8-1866-4162-ad0f-2d70e03cc773_ActionId">
    <vt:lpwstr>e2c23936-d4a8-4ae6-ba30-a3da27bce361</vt:lpwstr>
  </property>
  <property fmtid="{D5CDD505-2E9C-101B-9397-08002B2CF9AE}" pid="9" name="MSIP_Label_7840c0f8-1866-4162-ad0f-2d70e03cc773_Extended_MSFT_Method">
    <vt:lpwstr>Automatic</vt:lpwstr>
  </property>
  <property fmtid="{D5CDD505-2E9C-101B-9397-08002B2CF9AE}" pid="10" name="Sensitivity">
    <vt:lpwstr>Public - Offentlig</vt:lpwstr>
  </property>
  <property fmtid="{D5CDD505-2E9C-101B-9397-08002B2CF9AE}" pid="11" name="ContentTypeId">
    <vt:lpwstr>0x0101006CE317431CEBC147987F05DAE86A27F6</vt:lpwstr>
  </property>
</Properties>
</file>